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70261577"/>
        <w:docPartObj>
          <w:docPartGallery w:val="Cover Pages"/>
          <w:docPartUnique/>
        </w:docPartObj>
      </w:sdtPr>
      <w:sdtEndPr>
        <w:rPr>
          <w:rFonts w:ascii="Times New Roman" w:eastAsia="Calibri" w:hAnsi="Times New Roman" w:cs="Times New Roman"/>
          <w:b/>
          <w:sz w:val="24"/>
          <w:szCs w:val="24"/>
        </w:rPr>
      </w:sdtEndPr>
      <w:sdtContent>
        <w:p w:rsidR="00415A6C" w:rsidRDefault="00415A6C">
          <w:r w:rsidRPr="00415A6C">
            <w:rPr>
              <w:noProof/>
              <w:color w:val="FF0000"/>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2159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577C" w:rsidRDefault="00AF577C" w:rsidP="00415A6C">
                                  <w:pPr>
                                    <w:pStyle w:val="NoSpacing"/>
                                    <w:shd w:val="clear" w:color="auto" w:fill="FFD966" w:themeFill="accent4" w:themeFillTint="99"/>
                                    <w:spacing w:before="120"/>
                                    <w:jc w:val="center"/>
                                    <w:rPr>
                                      <w:color w:val="FFFFFF" w:themeColor="background1"/>
                                    </w:rPr>
                                  </w:pPr>
                                </w:p>
                                <w:p w:rsidR="00AF577C" w:rsidRDefault="00AF577C">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ETHIOPIAN CATHOLIC CHURCH</w:t>
                                      </w:r>
                                    </w:sdtContent>
                                  </w:sdt>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accent2">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sdt>
                                  <w:sdtPr>
                                    <w:rPr>
                                      <w:rFonts w:asciiTheme="majorHAnsi" w:eastAsiaTheme="majorEastAsia" w:hAnsiTheme="majorHAnsi" w:cstheme="majorBidi"/>
                                      <w:color w:val="000000" w:themeColor="text1"/>
                                      <w:sz w:val="9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AF577C" w:rsidRDefault="00AF577C" w:rsidP="00415A6C">
                                      <w:pPr>
                                        <w:pStyle w:val="NoSpacing"/>
                                        <w:shd w:val="clear" w:color="auto" w:fill="FFF2CC" w:themeFill="accent4" w:themeFillTint="33"/>
                                        <w:jc w:val="center"/>
                                        <w:rPr>
                                          <w:rFonts w:asciiTheme="majorHAnsi" w:eastAsiaTheme="majorEastAsia" w:hAnsiTheme="majorHAnsi" w:cstheme="majorBidi"/>
                                          <w:caps/>
                                          <w:color w:val="5B9BD5" w:themeColor="accent1"/>
                                          <w:sz w:val="72"/>
                                          <w:szCs w:val="72"/>
                                        </w:rPr>
                                      </w:pPr>
                                      <w:r w:rsidRPr="004C22CE">
                                        <w:rPr>
                                          <w:rFonts w:asciiTheme="majorHAnsi" w:eastAsiaTheme="majorEastAsia" w:hAnsiTheme="majorHAnsi" w:cstheme="majorBidi"/>
                                          <w:color w:val="000000" w:themeColor="text1"/>
                                          <w:sz w:val="9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CATHOLIC SCHOOLS’ BRIEF HISTORY WITH GRADE 12th  PERFORMANCE AND 2025 ANNUAL DATA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rsidR="00AF577C" w:rsidRDefault="00AF577C" w:rsidP="00415A6C">
                            <w:pPr>
                              <w:pStyle w:val="NoSpacing"/>
                              <w:shd w:val="clear" w:color="auto" w:fill="FFD966" w:themeFill="accent4" w:themeFillTint="99"/>
                              <w:spacing w:before="120"/>
                              <w:jc w:val="center"/>
                              <w:rPr>
                                <w:color w:val="FFFFFF" w:themeColor="background1"/>
                              </w:rPr>
                            </w:pPr>
                          </w:p>
                          <w:p w:rsidR="00AF577C" w:rsidRDefault="00AF577C">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ETHIOPIAN CATHOLIC CHURCH</w:t>
                                </w:r>
                              </w:sdtContent>
                            </w:sdt>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" fillcolor="#f4b083 [1941]" strokecolor="#70ad47 [3209]" strokeweight=".5pt">
                      <v:textbox inset="36pt,7.2pt,36pt,7.2pt">
                        <w:txbxContent>
                          <w:sdt>
                            <w:sdtPr>
                              <w:rPr>
                                <w:rFonts w:asciiTheme="majorHAnsi" w:eastAsiaTheme="majorEastAsia" w:hAnsiTheme="majorHAnsi" w:cstheme="majorBidi"/>
                                <w:color w:val="000000" w:themeColor="text1"/>
                                <w:sz w:val="9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AF577C" w:rsidRDefault="00AF577C" w:rsidP="00415A6C">
                                <w:pPr>
                                  <w:pStyle w:val="NoSpacing"/>
                                  <w:shd w:val="clear" w:color="auto" w:fill="FFF2CC" w:themeFill="accent4" w:themeFillTint="33"/>
                                  <w:jc w:val="center"/>
                                  <w:rPr>
                                    <w:rFonts w:asciiTheme="majorHAnsi" w:eastAsiaTheme="majorEastAsia" w:hAnsiTheme="majorHAnsi" w:cstheme="majorBidi"/>
                                    <w:caps/>
                                    <w:color w:val="5B9BD5" w:themeColor="accent1"/>
                                    <w:sz w:val="72"/>
                                    <w:szCs w:val="72"/>
                                  </w:rPr>
                                </w:pPr>
                                <w:r w:rsidRPr="004C22CE">
                                  <w:rPr>
                                    <w:rFonts w:asciiTheme="majorHAnsi" w:eastAsiaTheme="majorEastAsia" w:hAnsiTheme="majorHAnsi" w:cstheme="majorBidi"/>
                                    <w:color w:val="000000" w:themeColor="text1"/>
                                    <w:sz w:val="9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CATHOLIC SCHOOLS’ BRIEF HISTORY WITH GRADE 12th  PERFORMANCE AND 2025 ANNUAL DATA</w:t>
                                </w:r>
                              </w:p>
                            </w:sdtContent>
                          </w:sdt>
                        </w:txbxContent>
                      </v:textbox>
                    </v:shape>
                    <w10:wrap anchorx="page" anchory="page"/>
                  </v:group>
                </w:pict>
              </mc:Fallback>
            </mc:AlternateContent>
          </w:r>
        </w:p>
        <w:p w:rsidR="00415A6C" w:rsidRDefault="00415A6C" w:rsidP="00415A6C">
          <w:pPr>
            <w:shd w:val="clear" w:color="auto" w:fill="FFC000"/>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sdtContent>
    </w:sdt>
    <w:p w:rsidR="0057543F" w:rsidRDefault="0057543F" w:rsidP="0057543F">
      <w:pPr>
        <w:shd w:val="clear" w:color="auto" w:fill="FFFFFF" w:themeFill="background1"/>
        <w:spacing w:after="200" w:line="276" w:lineRule="auto"/>
        <w:jc w:val="both"/>
        <w:rPr>
          <w:rFonts w:ascii="Times New Roman" w:eastAsia="Calibri" w:hAnsi="Times New Roman" w:cs="Times New Roman"/>
          <w:b/>
          <w:sz w:val="24"/>
          <w:szCs w:val="24"/>
        </w:rPr>
      </w:pPr>
    </w:p>
    <w:p w:rsidR="0057543F" w:rsidRDefault="0057543F" w:rsidP="0057543F">
      <w:pPr>
        <w:shd w:val="clear" w:color="auto" w:fill="FFFFFF" w:themeFill="background1"/>
        <w:spacing w:after="200" w:line="276" w:lineRule="auto"/>
        <w:jc w:val="both"/>
        <w:rPr>
          <w:rFonts w:ascii="Times New Roman" w:eastAsia="Calibri" w:hAnsi="Times New Roman" w:cs="Times New Roman"/>
          <w:b/>
          <w:sz w:val="24"/>
          <w:szCs w:val="24"/>
        </w:rPr>
      </w:pPr>
    </w:p>
    <w:p w:rsidR="006A3771" w:rsidRPr="000348A6" w:rsidRDefault="006A3771" w:rsidP="006A3771">
      <w:pPr>
        <w:shd w:val="clear" w:color="auto" w:fill="DEEAF6" w:themeFill="accent1" w:themeFillTint="33"/>
        <w:spacing w:after="200" w:line="276" w:lineRule="auto"/>
        <w:jc w:val="both"/>
        <w:rPr>
          <w:rFonts w:eastAsia="Calibri" w:cstheme="minorHAnsi"/>
          <w:b/>
          <w:sz w:val="24"/>
          <w:szCs w:val="24"/>
        </w:rPr>
      </w:pPr>
      <w:r w:rsidRPr="000348A6">
        <w:rPr>
          <w:rFonts w:eastAsia="Calibri" w:cstheme="minorHAnsi"/>
          <w:b/>
          <w:sz w:val="24"/>
          <w:szCs w:val="24"/>
        </w:rPr>
        <w:t xml:space="preserve">   Introduction </w:t>
      </w: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r w:rsidRPr="000348A6">
        <w:rPr>
          <w:rFonts w:eastAsia="Calibri" w:cstheme="minorHAnsi"/>
          <w:sz w:val="24"/>
          <w:szCs w:val="24"/>
        </w:rPr>
        <w:t xml:space="preserve">Education is one of the most important pillar for the growth and advancement of a nation. Education is understood that due to education society as a nation and a person as an individual get a better and stable life style. Education helps an individual to think critically and make a wise and positive and fruitful decision.  Moreover, education is a path to exit from the poverty and ignorance way of living desired live style. </w:t>
      </w: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r w:rsidRPr="000348A6">
        <w:rPr>
          <w:rFonts w:eastAsia="Calibri" w:cstheme="minorHAnsi"/>
          <w:sz w:val="24"/>
          <w:szCs w:val="24"/>
        </w:rPr>
        <w:t>The catholic church believes that education is one of the instrument to free individuals from poverty by realizing his or her talents that leads to financially capable, socially mature and responsible.  The Catholic Church believes that through education young men and women get prepared to understand the mystery of their surroundings (environment) and appreciate and take care so that the order of nature will not be spoiled and bring challenges for human beings.</w:t>
      </w: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r w:rsidRPr="000348A6">
        <w:rPr>
          <w:rFonts w:eastAsia="Calibri" w:cstheme="minorHAnsi"/>
          <w:sz w:val="24"/>
          <w:szCs w:val="24"/>
        </w:rPr>
        <w:t xml:space="preserve">The Catholic schools enthusiastically, teach young men and women to prepare for their future life. In their life to be responsible, to have community service oriented mind through volunteerism, respecting their family, friends and knowing his or her value and praising and thanks giving for their creator, God. One of the value is standing for truth and being trustworthy before God and others.  </w:t>
      </w: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r w:rsidRPr="000348A6">
        <w:rPr>
          <w:rFonts w:eastAsia="Calibri" w:cstheme="minorHAnsi"/>
          <w:sz w:val="24"/>
          <w:szCs w:val="24"/>
        </w:rPr>
        <w:t xml:space="preserve">The Catholic Schools provide moral education that centers on the principle of” Love others as you love yourself”. True love bases on realizing that human being is created in the image of God and needed to be respected and loved. No any types of abuse to be inflicted on human being and each right that is given naturally should not be taken away. Therefore, if young men and women grow with moral principles they are able to love, serve, protect and respect their neighbors and their soundings. In addition, they grow to be responsible citizens. </w:t>
      </w: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r w:rsidRPr="000348A6">
        <w:rPr>
          <w:rFonts w:eastAsia="Calibri" w:cstheme="minorHAnsi"/>
          <w:sz w:val="24"/>
          <w:szCs w:val="24"/>
        </w:rPr>
        <w:t xml:space="preserve">In general, the Catholic Schools following the curriculum and education policy that is prepared and provided by the Federal Ministry of Education. Providing both academic and moral education, the Catholic Schools prepare young men and women to be innovative, critical thinkers, problem solvers and responsible citizens. The Catholic Church works hand in hand with the sense of strong partnership with the Federal Ministry of Education. </w:t>
      </w: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r w:rsidRPr="000348A6">
        <w:rPr>
          <w:rFonts w:eastAsia="Calibri" w:cstheme="minorHAnsi"/>
          <w:sz w:val="24"/>
          <w:szCs w:val="24"/>
        </w:rPr>
        <w:t xml:space="preserve">  </w:t>
      </w: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p>
    <w:p w:rsidR="006A3771" w:rsidRPr="000348A6" w:rsidRDefault="006A3771" w:rsidP="006A3771">
      <w:pPr>
        <w:shd w:val="clear" w:color="auto" w:fill="DEEAF6" w:themeFill="accent1" w:themeFillTint="33"/>
        <w:spacing w:after="200" w:line="276" w:lineRule="auto"/>
        <w:jc w:val="both"/>
        <w:rPr>
          <w:rFonts w:eastAsia="Calibri" w:cstheme="minorHAnsi"/>
          <w:sz w:val="24"/>
          <w:szCs w:val="24"/>
        </w:rPr>
      </w:pPr>
    </w:p>
    <w:p w:rsidR="006A3771" w:rsidRPr="000348A6" w:rsidRDefault="006A3771" w:rsidP="006A3771">
      <w:pPr>
        <w:shd w:val="clear" w:color="auto" w:fill="DEEAF6" w:themeFill="accent1" w:themeFillTint="33"/>
        <w:spacing w:after="200" w:line="276" w:lineRule="auto"/>
        <w:jc w:val="both"/>
        <w:rPr>
          <w:rFonts w:eastAsia="Calibri" w:cstheme="minorHAnsi"/>
          <w:b/>
          <w:sz w:val="24"/>
          <w:szCs w:val="24"/>
        </w:rPr>
      </w:pPr>
    </w:p>
    <w:p w:rsidR="006A3771" w:rsidRPr="000348A6" w:rsidRDefault="006A3771" w:rsidP="006A3771">
      <w:pPr>
        <w:shd w:val="clear" w:color="auto" w:fill="DEEAF6" w:themeFill="accent1" w:themeFillTint="33"/>
        <w:spacing w:after="200" w:line="276" w:lineRule="auto"/>
        <w:jc w:val="both"/>
        <w:rPr>
          <w:rFonts w:eastAsia="Calibri" w:cstheme="minorHAnsi"/>
          <w:b/>
          <w:sz w:val="24"/>
          <w:szCs w:val="24"/>
        </w:rPr>
      </w:pPr>
      <w:r w:rsidRPr="000348A6">
        <w:rPr>
          <w:rFonts w:eastAsia="Calibri" w:cstheme="minorHAnsi"/>
          <w:b/>
          <w:sz w:val="24"/>
          <w:szCs w:val="24"/>
        </w:rPr>
        <w:t xml:space="preserve"> A brief historical background of Catholic Education in Ethiopia</w:t>
      </w:r>
    </w:p>
    <w:p w:rsidR="006A3771" w:rsidRPr="000348A6" w:rsidRDefault="006A3771" w:rsidP="006A3771">
      <w:pPr>
        <w:shd w:val="clear" w:color="auto" w:fill="DEEAF6" w:themeFill="accent1" w:themeFillTint="33"/>
        <w:spacing w:before="100" w:beforeAutospacing="1" w:after="100" w:afterAutospacing="1" w:line="240" w:lineRule="auto"/>
        <w:jc w:val="both"/>
        <w:rPr>
          <w:rFonts w:eastAsia="Times New Roman" w:cstheme="minorHAnsi"/>
          <w:sz w:val="24"/>
          <w:szCs w:val="24"/>
        </w:rPr>
      </w:pPr>
      <w:r w:rsidRPr="000348A6">
        <w:rPr>
          <w:rFonts w:eastAsia="Calibri" w:cstheme="minorHAnsi"/>
          <w:sz w:val="24"/>
          <w:szCs w:val="24"/>
        </w:rPr>
        <w:t xml:space="preserve">  </w:t>
      </w:r>
      <w:r w:rsidRPr="000348A6">
        <w:rPr>
          <w:rFonts w:eastAsia="Times New Roman" w:cstheme="minorHAnsi"/>
          <w:sz w:val="24"/>
          <w:szCs w:val="24"/>
        </w:rPr>
        <w:t xml:space="preserve">Catholic education in Ethiopia dates back nearly 180 years. In 1844, the first school was established in Guol’a (Adigrat), followed by a second in Alitena on September 15, 1845, both located in Irob Wereda within the Tigray Regional State. These schools were founded by Lazarist Missionaries under the leadership of Msgr. Justin de Jacobis, Prefect Apostolic of Abyssinia and its surrounding regions (Ref: </w:t>
      </w:r>
      <w:r w:rsidRPr="000348A6">
        <w:rPr>
          <w:rFonts w:eastAsia="Times New Roman" w:cstheme="minorHAnsi"/>
          <w:i/>
          <w:iCs/>
          <w:sz w:val="24"/>
          <w:szCs w:val="24"/>
        </w:rPr>
        <w:t>Justino De Jacobis Scritti, Diario</w:t>
      </w:r>
      <w:r w:rsidRPr="000348A6">
        <w:rPr>
          <w:rFonts w:eastAsia="Times New Roman" w:cstheme="minorHAnsi"/>
          <w:sz w:val="24"/>
          <w:szCs w:val="24"/>
        </w:rPr>
        <w:t>, Part Three, p. 720, 1999).</w:t>
      </w:r>
    </w:p>
    <w:p w:rsidR="006A3771" w:rsidRPr="000348A6" w:rsidRDefault="006A3771" w:rsidP="006A3771">
      <w:pPr>
        <w:shd w:val="clear" w:color="auto" w:fill="DEEAF6" w:themeFill="accent1" w:themeFillTint="33"/>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 xml:space="preserve">Some historical sources indicate that Portuguese missionaries introduced education in the Tigray area, specifically in a place called Fremona, and in the Gojam area of the Amhara region as early as the 16th century (Ref: Kebede Fresenbet, </w:t>
      </w:r>
      <w:r w:rsidRPr="000348A6">
        <w:rPr>
          <w:rFonts w:eastAsia="Times New Roman" w:cstheme="minorHAnsi"/>
          <w:i/>
          <w:iCs/>
          <w:sz w:val="24"/>
          <w:szCs w:val="24"/>
        </w:rPr>
        <w:t>Forum for Social Studies</w:t>
      </w:r>
      <w:r w:rsidRPr="000348A6">
        <w:rPr>
          <w:rFonts w:eastAsia="Times New Roman" w:cstheme="minorHAnsi"/>
          <w:sz w:val="24"/>
          <w:szCs w:val="24"/>
        </w:rPr>
        <w:t xml:space="preserve">, pp. 2–3, 2006 EC). Festo Mkenda, SJ, supports this historical account by stating that Jesuit missionaries established a school in the northeastern part of Ethiopia, at a site named Fremona—named after St. Frumentius (Ref: Festo Mkenda, SJ, </w:t>
      </w:r>
      <w:r w:rsidRPr="000348A6">
        <w:rPr>
          <w:rFonts w:eastAsia="Times New Roman" w:cstheme="minorHAnsi"/>
          <w:i/>
          <w:iCs/>
          <w:sz w:val="24"/>
          <w:szCs w:val="24"/>
        </w:rPr>
        <w:t>A Splash of Diamond</w:t>
      </w:r>
      <w:r w:rsidRPr="000348A6">
        <w:rPr>
          <w:rFonts w:eastAsia="Times New Roman" w:cstheme="minorHAnsi"/>
          <w:sz w:val="24"/>
          <w:szCs w:val="24"/>
        </w:rPr>
        <w:t>, Volume One, pp. 8–9, 2024).</w:t>
      </w:r>
    </w:p>
    <w:p w:rsidR="006A3771" w:rsidRPr="000348A6" w:rsidRDefault="006A3771" w:rsidP="006A3771">
      <w:pPr>
        <w:shd w:val="clear" w:color="auto" w:fill="DEEAF6" w:themeFill="accent1" w:themeFillTint="33"/>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 xml:space="preserve">Educational services that began in the 16th century were disrupted when the missionaries departed the country. It was not until 227 years later that formal classroom instruction resumed in 1844, as mentioned above. Other historical accounts note that by the 1800s, modern education began to spread in various forms with the arrival of more missionaries. In addition to basic literacy and numeracy, subjects such as geography, French, mathematics, and science were taught. Many scholars refer to this system as "Western education" (Ref: Hail Gabriel Dange, </w:t>
      </w:r>
      <w:r w:rsidRPr="000348A6">
        <w:rPr>
          <w:rFonts w:eastAsia="Times New Roman" w:cstheme="minorHAnsi"/>
          <w:i/>
          <w:iCs/>
          <w:sz w:val="24"/>
          <w:szCs w:val="24"/>
        </w:rPr>
        <w:t>Studies on Education in Ethiopia: Tradition</w:t>
      </w:r>
      <w:r w:rsidRPr="000348A6">
        <w:rPr>
          <w:rFonts w:eastAsia="Times New Roman" w:cstheme="minorHAnsi"/>
          <w:sz w:val="24"/>
          <w:szCs w:val="24"/>
        </w:rPr>
        <w:t>, pp. 114–115, 2007 EC).</w:t>
      </w:r>
    </w:p>
    <w:p w:rsidR="006A3771" w:rsidRPr="000348A6" w:rsidRDefault="006A3771" w:rsidP="006A3771">
      <w:pPr>
        <w:shd w:val="clear" w:color="auto" w:fill="DEEAF6" w:themeFill="accent1" w:themeFillTint="33"/>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During the first phase of Catholic evangelization in Eastern Ethiopia (1881–1938), a few schools were established. In 1882, the Brothers of St. Gabriel began an informal school in Harar, at the location of the current Abune Andreas School. By 1901, this institution had developed into a formal school. In 1896, another school was built by the Capuchin Friars in Lafto Karamile, Goro Gutu Wereda, in the Hararghe region. This school initially aimed to train young people for service in the Church.</w:t>
      </w:r>
    </w:p>
    <w:p w:rsidR="006A3771" w:rsidRPr="000348A6" w:rsidRDefault="006A3771" w:rsidP="006A3771">
      <w:pPr>
        <w:shd w:val="clear" w:color="auto" w:fill="DEEAF6" w:themeFill="accent1" w:themeFillTint="33"/>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In the history of traditional education in Ethiopia, the Ethiopian Orthodox Church has played a central role in operating traditional schools. These schools offered more than basic literacy using the Sabaean script and numeracy with Ge’ez numerals; they also included instruction in poetry, traditional music, moral education, history, philosophy, and theology.</w:t>
      </w:r>
    </w:p>
    <w:p w:rsidR="006A3771" w:rsidRPr="000348A6" w:rsidRDefault="006A3771" w:rsidP="006A3771">
      <w:pPr>
        <w:shd w:val="clear" w:color="auto" w:fill="DEEAF6" w:themeFill="accent1" w:themeFillTint="33"/>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 xml:space="preserve">The first modern school in Ethiopia, Menelik II School, was established in 1908 in Addis Ababa. However, 64 years before the government began promoting modern education, the Catholic Church had already taken the initiative to introduce a Western-oriented educational system in the remote northern part of the country. The school, founded in 1844 in Guol’a (Adigrat), has since been transformed into Tsinsetamariam Catholic Secondary and Preparatory School in </w:t>
      </w:r>
      <w:r w:rsidRPr="000348A6">
        <w:rPr>
          <w:rFonts w:eastAsia="Times New Roman" w:cstheme="minorHAnsi"/>
          <w:sz w:val="24"/>
          <w:szCs w:val="24"/>
        </w:rPr>
        <w:lastRenderedPageBreak/>
        <w:t>Adigrat. This well-equipped, two-story school currently serves students in Grades 9–10 and 11–12. Another Catholic school in Alitena, called Lidetamariam Catholic School, currently serves students in Grades 7–10.</w:t>
      </w:r>
    </w:p>
    <w:p w:rsidR="006A3771" w:rsidRPr="000348A6" w:rsidRDefault="006A3771" w:rsidP="006A3771">
      <w:pPr>
        <w:shd w:val="clear" w:color="auto" w:fill="DEEAF6" w:themeFill="accent1" w:themeFillTint="33"/>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Due to historical and political challenges, the expansion of modern education did not progress as desired. In fact, the number of Catholic schools remained stagnant for nearly 70 years. It was only after Emperor Haile Selassie I came to power that the construction of Catholic schools resumed. Between 1920 and 1930, eight schools were established (see Table 1). However, the growth slowed significantly during the Italian occupation from 1936 to 1941. Between 1931 and 1951, only three schools were opened (see Table 2).</w:t>
      </w:r>
    </w:p>
    <w:p w:rsidR="006A3771" w:rsidRPr="000348A6" w:rsidRDefault="006A3771" w:rsidP="006A3771">
      <w:pPr>
        <w:shd w:val="clear" w:color="auto" w:fill="DEEAF6" w:themeFill="accent1" w:themeFillTint="33"/>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Since the early 1950s, Ethiopia has made notable progress in expanding educational access. The Catholic Church was able to contribute significantly to this expansion by constructing schools in various parts of the country. Between 1951 and 1961 alone, 19 schools were established (see Table 3), of which only four were located in Addis Ababa. The remaining 15 were built in rural and remote areas.</w:t>
      </w:r>
    </w:p>
    <w:p w:rsidR="006A3771" w:rsidRPr="000348A6" w:rsidRDefault="006A3771" w:rsidP="006A3771">
      <w:pPr>
        <w:shd w:val="clear" w:color="auto" w:fill="DEEAF6" w:themeFill="accent1" w:themeFillTint="33"/>
        <w:spacing w:after="0" w:line="240" w:lineRule="auto"/>
        <w:jc w:val="both"/>
        <w:rPr>
          <w:rFonts w:eastAsia="Times New Roman" w:cstheme="minorHAnsi"/>
          <w:sz w:val="24"/>
          <w:szCs w:val="24"/>
        </w:rPr>
      </w:pPr>
    </w:p>
    <w:p w:rsidR="006A3771" w:rsidRPr="000348A6" w:rsidRDefault="006A3771" w:rsidP="006A3771">
      <w:pPr>
        <w:shd w:val="clear" w:color="auto" w:fill="DEEAF6" w:themeFill="accent1" w:themeFillTint="33"/>
        <w:spacing w:after="0" w:line="240" w:lineRule="auto"/>
        <w:jc w:val="both"/>
        <w:rPr>
          <w:rFonts w:eastAsia="Times New Roman" w:cstheme="minorHAnsi"/>
          <w:sz w:val="24"/>
          <w:szCs w:val="24"/>
        </w:rPr>
      </w:pPr>
      <w:r w:rsidRPr="000348A6">
        <w:rPr>
          <w:rFonts w:eastAsia="Times New Roman" w:cstheme="minorHAnsi"/>
          <w:sz w:val="24"/>
          <w:szCs w:val="24"/>
        </w:rPr>
        <w:t xml:space="preserve">As the data indicates, the steady growth and expansion of Catholic Schools can be seen in relation with   the coming of different ruling regimes in the country. During the Imperial regime, in particular from 1951 to 1974, in 22 years time 61 Catholic Schools were built in different parts of the country. During the Military regime from 1975 to 1991, even if there were some indications of challenges on the activities of the Church due to ideological influence and in some parts of the country some Catholic Schools were confiscated by protagonists of the ruling regime, the expansion and growth of Catholic Schools was not halted. This had been evidenced by the establishment of 77 new schools within 16 years time. During the contemporary period of the current regime, between 1992 to the present day, in 32 years time 274 schools are constructed in different parts of the country and are engaged in providing quality education  (ref table 4).     </w:t>
      </w:r>
    </w:p>
    <w:p w:rsidR="006A3771" w:rsidRPr="000348A6" w:rsidRDefault="006A3771" w:rsidP="006A3771">
      <w:pPr>
        <w:shd w:val="clear" w:color="auto" w:fill="DEEAF6" w:themeFill="accent1" w:themeFillTint="33"/>
        <w:spacing w:after="0" w:line="240" w:lineRule="auto"/>
        <w:jc w:val="both"/>
        <w:rPr>
          <w:rFonts w:eastAsia="Times New Roman" w:cstheme="minorHAnsi"/>
          <w:sz w:val="24"/>
          <w:szCs w:val="24"/>
        </w:rPr>
      </w:pPr>
    </w:p>
    <w:p w:rsidR="006A3771" w:rsidRPr="000348A6" w:rsidRDefault="006A3771" w:rsidP="006A3771">
      <w:pPr>
        <w:shd w:val="clear" w:color="auto" w:fill="DEEAF6" w:themeFill="accent1" w:themeFillTint="33"/>
        <w:spacing w:after="0" w:line="240" w:lineRule="auto"/>
        <w:jc w:val="both"/>
        <w:rPr>
          <w:rFonts w:eastAsia="Times New Roman" w:cstheme="minorHAnsi"/>
          <w:sz w:val="24"/>
          <w:szCs w:val="24"/>
        </w:rPr>
      </w:pPr>
      <w:r w:rsidRPr="000348A6">
        <w:rPr>
          <w:rFonts w:eastAsia="Times New Roman" w:cstheme="minorHAnsi"/>
          <w:sz w:val="24"/>
          <w:szCs w:val="24"/>
        </w:rPr>
        <w:t xml:space="preserve"> Due to the existence of some favorable conditions, and the commitment of the government for education, the Catholic Church also being enthusiastic to serve the society specially in more need of her service, built more number of schools then ever. The steady growth and expansion of Catholic Schools during the various ruling regimes would be an indication of the Church’s firm stand and adherence to her mission of reaching out as much as possible to needy areas for education. It is also assisted by the existence of good and supportive relationship with the different ruling regimes. </w:t>
      </w:r>
    </w:p>
    <w:p w:rsidR="006A3771" w:rsidRPr="000348A6" w:rsidRDefault="006A3771" w:rsidP="006A3771">
      <w:pPr>
        <w:spacing w:after="200" w:line="276" w:lineRule="auto"/>
        <w:rPr>
          <w:rFonts w:eastAsia="Calibri" w:cstheme="minorHAnsi"/>
          <w:sz w:val="24"/>
          <w:szCs w:val="24"/>
        </w:rPr>
      </w:pPr>
    </w:p>
    <w:p w:rsidR="009C0282" w:rsidRPr="000348A6" w:rsidRDefault="009C0282" w:rsidP="006A3771">
      <w:pPr>
        <w:spacing w:after="200" w:line="276" w:lineRule="auto"/>
        <w:rPr>
          <w:rFonts w:eastAsia="Calibri" w:cstheme="minorHAnsi"/>
          <w:sz w:val="24"/>
          <w:szCs w:val="24"/>
        </w:rPr>
      </w:pPr>
    </w:p>
    <w:p w:rsidR="009C0282" w:rsidRPr="000348A6" w:rsidRDefault="009C0282" w:rsidP="006A3771">
      <w:pPr>
        <w:spacing w:after="200" w:line="276" w:lineRule="auto"/>
        <w:rPr>
          <w:rFonts w:eastAsia="Calibri" w:cstheme="minorHAnsi"/>
          <w:sz w:val="24"/>
          <w:szCs w:val="24"/>
        </w:rPr>
      </w:pPr>
    </w:p>
    <w:p w:rsidR="009C0282" w:rsidRPr="000348A6" w:rsidRDefault="009C0282" w:rsidP="006A3771">
      <w:pPr>
        <w:spacing w:after="200" w:line="276" w:lineRule="auto"/>
        <w:rPr>
          <w:rFonts w:eastAsia="Calibri" w:cstheme="minorHAnsi"/>
          <w:sz w:val="24"/>
          <w:szCs w:val="24"/>
        </w:rPr>
      </w:pPr>
    </w:p>
    <w:p w:rsidR="009C0282" w:rsidRPr="000348A6" w:rsidRDefault="009C0282" w:rsidP="006A3771">
      <w:pPr>
        <w:spacing w:after="200" w:line="276" w:lineRule="auto"/>
        <w:rPr>
          <w:rFonts w:eastAsia="Calibri" w:cstheme="minorHAnsi"/>
          <w:sz w:val="24"/>
          <w:szCs w:val="24"/>
        </w:rPr>
      </w:pPr>
    </w:p>
    <w:p w:rsidR="006A3771" w:rsidRPr="000348A6" w:rsidRDefault="00AF577C" w:rsidP="006A3771">
      <w:pPr>
        <w:spacing w:after="0" w:line="240" w:lineRule="auto"/>
        <w:rPr>
          <w:rFonts w:eastAsia="Times New Roman" w:cstheme="minorHAnsi"/>
          <w:i/>
          <w:sz w:val="18"/>
          <w:szCs w:val="24"/>
        </w:rPr>
      </w:pPr>
      <w:r>
        <w:rPr>
          <w:rFonts w:eastAsia="Times New Roman" w:cstheme="minorHAnsi"/>
          <w:sz w:val="20"/>
          <w:szCs w:val="24"/>
        </w:rPr>
        <w:lastRenderedPageBreak/>
        <w:t xml:space="preserve">        </w:t>
      </w:r>
    </w:p>
    <w:p w:rsidR="006A3771" w:rsidRPr="000348A6" w:rsidRDefault="006A3771" w:rsidP="006A3771">
      <w:pPr>
        <w:spacing w:after="0" w:line="240" w:lineRule="auto"/>
        <w:rPr>
          <w:rFonts w:eastAsia="Times New Roman" w:cstheme="minorHAnsi"/>
          <w:i/>
          <w:sz w:val="20"/>
          <w:szCs w:val="24"/>
        </w:rPr>
      </w:pPr>
    </w:p>
    <w:tbl>
      <w:tblPr>
        <w:tblW w:w="0" w:type="auto"/>
        <w:tblCellSpacing w:w="0" w:type="dxa"/>
        <w:tblInd w:w="61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5"/>
        <w:gridCol w:w="1260"/>
        <w:gridCol w:w="3904"/>
        <w:gridCol w:w="524"/>
        <w:gridCol w:w="975"/>
      </w:tblGrid>
      <w:tr w:rsidR="006A3771" w:rsidRPr="000348A6" w:rsidTr="001E6456">
        <w:trPr>
          <w:tblHeader/>
          <w:tblCellSpacing w:w="0" w:type="dxa"/>
        </w:trPr>
        <w:tc>
          <w:tcPr>
            <w:tcW w:w="465" w:type="dxa"/>
            <w:tcBorders>
              <w:top w:val="outset" w:sz="6" w:space="0" w:color="000000"/>
              <w:left w:val="outset" w:sz="6" w:space="0" w:color="000000"/>
              <w:bottom w:val="outset" w:sz="6" w:space="0" w:color="000000"/>
              <w:right w:val="outset" w:sz="6" w:space="0" w:color="000000"/>
            </w:tcBorders>
            <w:shd w:val="clear" w:color="auto" w:fill="70AD47" w:themeFill="accent6"/>
          </w:tcPr>
          <w:p w:rsidR="006A3771" w:rsidRPr="000348A6" w:rsidRDefault="006A3771" w:rsidP="001E6456">
            <w:pPr>
              <w:spacing w:after="0" w:line="240" w:lineRule="auto"/>
              <w:jc w:val="center"/>
              <w:rPr>
                <w:rFonts w:eastAsia="Times New Roman" w:cstheme="minorHAnsi"/>
                <w:bCs/>
                <w:color w:val="000000"/>
                <w:sz w:val="18"/>
                <w:szCs w:val="20"/>
              </w:rPr>
            </w:pPr>
            <w:r w:rsidRPr="000348A6">
              <w:rPr>
                <w:rFonts w:eastAsia="Times New Roman" w:cstheme="minorHAnsi"/>
                <w:bCs/>
                <w:color w:val="000000"/>
                <w:sz w:val="18"/>
                <w:szCs w:val="20"/>
              </w:rPr>
              <w:t>R.N</w:t>
            </w:r>
          </w:p>
        </w:tc>
        <w:tc>
          <w:tcPr>
            <w:tcW w:w="1260" w:type="dxa"/>
            <w:tcBorders>
              <w:top w:val="outset" w:sz="6" w:space="0" w:color="000000"/>
              <w:left w:val="outset" w:sz="6" w:space="0" w:color="000000"/>
              <w:bottom w:val="outset" w:sz="6" w:space="0" w:color="000000"/>
              <w:right w:val="outset" w:sz="6" w:space="0" w:color="000000"/>
            </w:tcBorders>
            <w:shd w:val="clear" w:color="auto" w:fill="70AD47" w:themeFill="accent6"/>
          </w:tcPr>
          <w:p w:rsidR="006A3771" w:rsidRPr="000348A6" w:rsidRDefault="006A3771" w:rsidP="001E6456">
            <w:pPr>
              <w:spacing w:after="0" w:line="240" w:lineRule="auto"/>
              <w:jc w:val="center"/>
              <w:rPr>
                <w:rFonts w:eastAsia="Times New Roman" w:cstheme="minorHAnsi"/>
                <w:bCs/>
                <w:color w:val="000000"/>
                <w:sz w:val="18"/>
                <w:szCs w:val="20"/>
              </w:rPr>
            </w:pPr>
            <w:r w:rsidRPr="000348A6">
              <w:rPr>
                <w:rFonts w:eastAsia="Times New Roman" w:cstheme="minorHAnsi"/>
                <w:bCs/>
                <w:color w:val="000000"/>
                <w:sz w:val="18"/>
                <w:szCs w:val="20"/>
              </w:rPr>
              <w:t>Church Jurisdictions</w:t>
            </w:r>
          </w:p>
        </w:tc>
        <w:tc>
          <w:tcPr>
            <w:tcW w:w="3904" w:type="dxa"/>
            <w:tcBorders>
              <w:top w:val="outset" w:sz="6" w:space="0" w:color="000000"/>
              <w:left w:val="outset" w:sz="6" w:space="0" w:color="000000"/>
              <w:bottom w:val="outset" w:sz="6" w:space="0" w:color="000000"/>
              <w:right w:val="outset" w:sz="6" w:space="0" w:color="000000"/>
            </w:tcBorders>
            <w:shd w:val="clear" w:color="auto" w:fill="70AD47" w:themeFill="accent6"/>
            <w:vAlign w:val="center"/>
            <w:hideMark/>
          </w:tcPr>
          <w:p w:rsidR="006A3771" w:rsidRPr="000348A6" w:rsidRDefault="006A3771" w:rsidP="001E6456">
            <w:pPr>
              <w:spacing w:after="0" w:line="240" w:lineRule="auto"/>
              <w:ind w:left="4" w:hanging="4"/>
              <w:jc w:val="center"/>
              <w:rPr>
                <w:rFonts w:eastAsia="Times New Roman" w:cstheme="minorHAnsi"/>
                <w:bCs/>
                <w:sz w:val="18"/>
                <w:szCs w:val="20"/>
              </w:rPr>
            </w:pPr>
            <w:r w:rsidRPr="000348A6">
              <w:rPr>
                <w:rFonts w:eastAsia="Times New Roman" w:cstheme="minorHAnsi"/>
                <w:bCs/>
                <w:color w:val="000000"/>
                <w:sz w:val="18"/>
                <w:szCs w:val="20"/>
              </w:rPr>
              <w:t>School Name</w:t>
            </w:r>
          </w:p>
        </w:tc>
        <w:tc>
          <w:tcPr>
            <w:tcW w:w="0" w:type="auto"/>
            <w:tcBorders>
              <w:top w:val="outset" w:sz="6" w:space="0" w:color="000000"/>
              <w:left w:val="outset" w:sz="6" w:space="0" w:color="000000"/>
              <w:bottom w:val="outset" w:sz="6" w:space="0" w:color="000000"/>
              <w:right w:val="outset" w:sz="6" w:space="0" w:color="000000"/>
            </w:tcBorders>
            <w:shd w:val="clear" w:color="auto" w:fill="70AD47" w:themeFill="accent6"/>
            <w:vAlign w:val="center"/>
            <w:hideMark/>
          </w:tcPr>
          <w:p w:rsidR="006A3771" w:rsidRPr="000348A6" w:rsidRDefault="006A3771" w:rsidP="001E6456">
            <w:pPr>
              <w:spacing w:after="0" w:line="240" w:lineRule="auto"/>
              <w:jc w:val="center"/>
              <w:rPr>
                <w:rFonts w:eastAsia="Times New Roman" w:cstheme="minorHAnsi"/>
                <w:b/>
                <w:bCs/>
                <w:sz w:val="18"/>
                <w:szCs w:val="20"/>
              </w:rPr>
            </w:pPr>
            <w:r w:rsidRPr="000348A6">
              <w:rPr>
                <w:rFonts w:eastAsia="Times New Roman" w:cstheme="minorHAnsi"/>
                <w:bCs/>
                <w:color w:val="000000"/>
                <w:sz w:val="18"/>
                <w:szCs w:val="20"/>
              </w:rPr>
              <w:t>Foun</w:t>
            </w:r>
            <w:r w:rsidRPr="000348A6">
              <w:rPr>
                <w:rFonts w:eastAsia="Times New Roman" w:cstheme="minorHAnsi"/>
                <w:b/>
                <w:bCs/>
                <w:color w:val="000000"/>
                <w:sz w:val="18"/>
                <w:szCs w:val="20"/>
              </w:rPr>
              <w:t>d</w:t>
            </w:r>
          </w:p>
        </w:tc>
        <w:tc>
          <w:tcPr>
            <w:tcW w:w="0" w:type="auto"/>
            <w:tcBorders>
              <w:top w:val="outset" w:sz="6" w:space="0" w:color="000000"/>
              <w:left w:val="outset" w:sz="6" w:space="0" w:color="000000"/>
              <w:bottom w:val="outset" w:sz="6" w:space="0" w:color="000000"/>
              <w:right w:val="outset" w:sz="6" w:space="0" w:color="000000"/>
            </w:tcBorders>
            <w:shd w:val="clear" w:color="auto" w:fill="70AD47" w:themeFill="accent6"/>
            <w:vAlign w:val="center"/>
            <w:hideMark/>
          </w:tcPr>
          <w:p w:rsidR="006A3771" w:rsidRPr="000348A6" w:rsidRDefault="006A3771" w:rsidP="001E6456">
            <w:pPr>
              <w:spacing w:after="0" w:line="240" w:lineRule="auto"/>
              <w:jc w:val="center"/>
              <w:rPr>
                <w:rFonts w:eastAsia="Times New Roman" w:cstheme="minorHAnsi"/>
                <w:bCs/>
                <w:sz w:val="18"/>
                <w:szCs w:val="20"/>
              </w:rPr>
            </w:pPr>
            <w:r w:rsidRPr="000348A6">
              <w:rPr>
                <w:rFonts w:eastAsia="Times New Roman" w:cstheme="minorHAnsi"/>
                <w:bCs/>
                <w:color w:val="000000"/>
                <w:sz w:val="18"/>
                <w:szCs w:val="20"/>
              </w:rPr>
              <w:t>Wereda</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 xml:space="preserve">Adigrat </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Tsinsetamariam Catholic Sec.&amp;Preparatory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1844</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Adigrat</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2</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 xml:space="preserve">Adigrat </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Lidetamariam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1845</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Irob</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3</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Harar</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Karramile St. Joseph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1896</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Goro Gutu</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4</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Harar</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Harar Abune Andreas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1901</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Harar</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5</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Meki</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Waragu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1909</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Gololcha</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6</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Harar</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Dire Dawa Bisrate Gabriel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1910</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Dire Dawa</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7</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Harar</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Dire Dawa Notre Dame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1912</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Dire Dawa</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8</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Meki</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Minne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1920</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Gololcha</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9</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Nekemte</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Metcha Boroddo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1921</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Dandi</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10</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Nekemte</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Komto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1924</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Wayu Tuka</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11</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Lazarist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1925</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Addis Abeba</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12</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Nekemte</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Sakko Medhanealem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1926</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Anaa Sayo</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13</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St. Mary's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1927</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Addis Abeba</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14</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Nekemte</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Ghimbi St. Michael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1929</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Ghimbi</w:t>
            </w:r>
          </w:p>
        </w:tc>
      </w:tr>
      <w:tr w:rsidR="006A3771" w:rsidRPr="000348A6" w:rsidTr="001E6456">
        <w:trPr>
          <w:tblCellSpacing w:w="0" w:type="dxa"/>
        </w:trPr>
        <w:tc>
          <w:tcPr>
            <w:tcW w:w="465"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15</w:t>
            </w:r>
          </w:p>
        </w:tc>
        <w:tc>
          <w:tcPr>
            <w:tcW w:w="126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90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Dessie Kidanemehret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1930</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Dessie Zuria</w:t>
            </w:r>
          </w:p>
        </w:tc>
      </w:tr>
    </w:tbl>
    <w:p w:rsidR="006A3771" w:rsidRPr="000348A6" w:rsidRDefault="006A3771" w:rsidP="006A3771">
      <w:pPr>
        <w:spacing w:after="0" w:line="240" w:lineRule="auto"/>
        <w:rPr>
          <w:rFonts w:eastAsia="Times New Roman" w:cstheme="minorHAnsi"/>
          <w:i/>
          <w:sz w:val="18"/>
          <w:szCs w:val="24"/>
        </w:rPr>
      </w:pPr>
    </w:p>
    <w:p w:rsidR="006A3771" w:rsidRPr="000348A6" w:rsidRDefault="006A3771" w:rsidP="00A51593">
      <w:pPr>
        <w:spacing w:after="0" w:line="240" w:lineRule="auto"/>
        <w:rPr>
          <w:rFonts w:eastAsia="Times New Roman" w:cstheme="minorHAnsi"/>
          <w:i/>
          <w:sz w:val="18"/>
          <w:szCs w:val="24"/>
        </w:rPr>
      </w:pPr>
      <w:r w:rsidRPr="000348A6">
        <w:rPr>
          <w:rFonts w:eastAsia="Times New Roman" w:cstheme="minorHAnsi"/>
          <w:i/>
          <w:sz w:val="18"/>
          <w:szCs w:val="24"/>
        </w:rPr>
        <w:t xml:space="preserve">                              </w:t>
      </w:r>
      <w:r w:rsidR="00A51593" w:rsidRPr="000348A6">
        <w:rPr>
          <w:rFonts w:eastAsia="Times New Roman" w:cstheme="minorHAnsi"/>
          <w:i/>
          <w:sz w:val="18"/>
          <w:szCs w:val="24"/>
          <w:highlight w:val="yellow"/>
        </w:rPr>
        <w:t>The oldest schools built between 1844 and 1930</w:t>
      </w:r>
    </w:p>
    <w:p w:rsidR="006A3771" w:rsidRPr="000348A6" w:rsidRDefault="006A3771" w:rsidP="006A3771">
      <w:pPr>
        <w:spacing w:after="0" w:line="240" w:lineRule="auto"/>
        <w:rPr>
          <w:rFonts w:eastAsia="Times New Roman" w:cstheme="minorHAnsi"/>
          <w:i/>
          <w:sz w:val="18"/>
          <w:szCs w:val="24"/>
        </w:rPr>
      </w:pPr>
    </w:p>
    <w:p w:rsidR="006A3771" w:rsidRPr="000348A6" w:rsidRDefault="006A3771" w:rsidP="006A3771">
      <w:pPr>
        <w:spacing w:after="0" w:line="240" w:lineRule="auto"/>
        <w:rPr>
          <w:rFonts w:eastAsia="Times New Roman" w:cstheme="minorHAnsi"/>
          <w:i/>
          <w:sz w:val="18"/>
          <w:szCs w:val="24"/>
        </w:rPr>
      </w:pPr>
    </w:p>
    <w:p w:rsidR="006A3771" w:rsidRPr="000348A6" w:rsidRDefault="006A3771" w:rsidP="006A3771">
      <w:pPr>
        <w:spacing w:after="0" w:line="240" w:lineRule="auto"/>
        <w:rPr>
          <w:rFonts w:eastAsia="Times New Roman" w:cstheme="minorHAnsi"/>
          <w:i/>
          <w:sz w:val="18"/>
          <w:szCs w:val="24"/>
        </w:rPr>
      </w:pPr>
    </w:p>
    <w:tbl>
      <w:tblPr>
        <w:tblpPr w:leftFromText="180" w:rightFromText="180" w:vertAnchor="text" w:horzAnchor="page" w:tblpX="2315" w:tblpY="64"/>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0"/>
        <w:gridCol w:w="1087"/>
        <w:gridCol w:w="3177"/>
        <w:gridCol w:w="522"/>
        <w:gridCol w:w="867"/>
      </w:tblGrid>
      <w:tr w:rsidR="006A3771" w:rsidRPr="000348A6" w:rsidTr="001E6456">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70AD47" w:themeFill="accent6"/>
          </w:tcPr>
          <w:p w:rsidR="006A3771" w:rsidRPr="000348A6" w:rsidRDefault="006A3771" w:rsidP="001E6456">
            <w:pPr>
              <w:spacing w:after="0" w:line="240" w:lineRule="auto"/>
              <w:jc w:val="center"/>
              <w:rPr>
                <w:rFonts w:eastAsia="Times New Roman" w:cstheme="minorHAnsi"/>
                <w:bCs/>
                <w:color w:val="000000"/>
                <w:sz w:val="18"/>
                <w:szCs w:val="18"/>
              </w:rPr>
            </w:pPr>
            <w:r w:rsidRPr="000348A6">
              <w:rPr>
                <w:rFonts w:eastAsia="Times New Roman" w:cstheme="minorHAnsi"/>
                <w:bCs/>
                <w:color w:val="000000"/>
                <w:sz w:val="18"/>
                <w:szCs w:val="18"/>
              </w:rPr>
              <w:t xml:space="preserve">R.N </w:t>
            </w:r>
          </w:p>
        </w:tc>
        <w:tc>
          <w:tcPr>
            <w:tcW w:w="1087" w:type="dxa"/>
            <w:tcBorders>
              <w:top w:val="outset" w:sz="6" w:space="0" w:color="000000"/>
              <w:left w:val="outset" w:sz="6" w:space="0" w:color="000000"/>
              <w:bottom w:val="outset" w:sz="6" w:space="0" w:color="000000"/>
              <w:right w:val="outset" w:sz="6" w:space="0" w:color="000000"/>
            </w:tcBorders>
            <w:shd w:val="clear" w:color="auto" w:fill="70AD47" w:themeFill="accent6"/>
          </w:tcPr>
          <w:p w:rsidR="006A3771" w:rsidRPr="000348A6" w:rsidRDefault="006A3771" w:rsidP="001E6456">
            <w:pPr>
              <w:spacing w:after="0" w:line="240" w:lineRule="auto"/>
              <w:jc w:val="center"/>
              <w:rPr>
                <w:rFonts w:eastAsia="Times New Roman" w:cstheme="minorHAnsi"/>
                <w:bCs/>
                <w:color w:val="000000"/>
                <w:sz w:val="18"/>
                <w:szCs w:val="18"/>
              </w:rPr>
            </w:pPr>
            <w:r w:rsidRPr="000348A6">
              <w:rPr>
                <w:rFonts w:eastAsia="Times New Roman" w:cstheme="minorHAnsi"/>
                <w:bCs/>
                <w:color w:val="000000"/>
                <w:sz w:val="18"/>
                <w:szCs w:val="18"/>
              </w:rPr>
              <w:t>Church Jurisdictions</w:t>
            </w:r>
          </w:p>
        </w:tc>
        <w:tc>
          <w:tcPr>
            <w:tcW w:w="3177" w:type="dxa"/>
            <w:tcBorders>
              <w:top w:val="outset" w:sz="6" w:space="0" w:color="000000"/>
              <w:left w:val="outset" w:sz="6" w:space="0" w:color="000000"/>
              <w:bottom w:val="outset" w:sz="6" w:space="0" w:color="000000"/>
              <w:right w:val="outset" w:sz="6" w:space="0" w:color="000000"/>
            </w:tcBorders>
            <w:shd w:val="clear" w:color="auto" w:fill="70AD47" w:themeFill="accent6"/>
            <w:vAlign w:val="center"/>
            <w:hideMark/>
          </w:tcPr>
          <w:p w:rsidR="006A3771" w:rsidRPr="000348A6" w:rsidRDefault="006A3771" w:rsidP="001E6456">
            <w:pPr>
              <w:spacing w:after="0" w:line="240" w:lineRule="auto"/>
              <w:ind w:left="7"/>
              <w:jc w:val="center"/>
              <w:rPr>
                <w:rFonts w:eastAsia="Times New Roman" w:cstheme="minorHAnsi"/>
                <w:bCs/>
                <w:sz w:val="18"/>
                <w:szCs w:val="18"/>
              </w:rPr>
            </w:pPr>
            <w:r w:rsidRPr="000348A6">
              <w:rPr>
                <w:rFonts w:eastAsia="Times New Roman" w:cstheme="minorHAnsi"/>
                <w:bCs/>
                <w:color w:val="000000"/>
                <w:sz w:val="18"/>
                <w:szCs w:val="18"/>
              </w:rPr>
              <w:t>School Name</w:t>
            </w:r>
          </w:p>
        </w:tc>
        <w:tc>
          <w:tcPr>
            <w:tcW w:w="0" w:type="auto"/>
            <w:tcBorders>
              <w:top w:val="outset" w:sz="6" w:space="0" w:color="000000"/>
              <w:left w:val="outset" w:sz="6" w:space="0" w:color="000000"/>
              <w:bottom w:val="outset" w:sz="6" w:space="0" w:color="000000"/>
              <w:right w:val="outset" w:sz="6" w:space="0" w:color="000000"/>
            </w:tcBorders>
            <w:shd w:val="clear" w:color="auto" w:fill="70AD47" w:themeFill="accent6"/>
            <w:vAlign w:val="center"/>
            <w:hideMark/>
          </w:tcPr>
          <w:p w:rsidR="006A3771" w:rsidRPr="000348A6" w:rsidRDefault="006A3771" w:rsidP="001E6456">
            <w:pPr>
              <w:spacing w:after="0" w:line="240" w:lineRule="auto"/>
              <w:jc w:val="center"/>
              <w:rPr>
                <w:rFonts w:eastAsia="Times New Roman" w:cstheme="minorHAnsi"/>
                <w:bCs/>
                <w:sz w:val="18"/>
                <w:szCs w:val="18"/>
              </w:rPr>
            </w:pPr>
            <w:r w:rsidRPr="000348A6">
              <w:rPr>
                <w:rFonts w:eastAsia="Times New Roman" w:cstheme="minorHAnsi"/>
                <w:bCs/>
                <w:color w:val="000000"/>
                <w:sz w:val="18"/>
                <w:szCs w:val="18"/>
              </w:rPr>
              <w:t>Found</w:t>
            </w:r>
          </w:p>
        </w:tc>
        <w:tc>
          <w:tcPr>
            <w:tcW w:w="0" w:type="auto"/>
            <w:tcBorders>
              <w:top w:val="outset" w:sz="6" w:space="0" w:color="000000"/>
              <w:left w:val="outset" w:sz="6" w:space="0" w:color="000000"/>
              <w:bottom w:val="outset" w:sz="6" w:space="0" w:color="000000"/>
              <w:right w:val="outset" w:sz="6" w:space="0" w:color="000000"/>
            </w:tcBorders>
            <w:shd w:val="clear" w:color="auto" w:fill="70AD47" w:themeFill="accent6"/>
            <w:vAlign w:val="center"/>
            <w:hideMark/>
          </w:tcPr>
          <w:p w:rsidR="006A3771" w:rsidRPr="000348A6" w:rsidRDefault="006A3771" w:rsidP="001E6456">
            <w:pPr>
              <w:spacing w:after="0" w:line="240" w:lineRule="auto"/>
              <w:jc w:val="center"/>
              <w:rPr>
                <w:rFonts w:eastAsia="Times New Roman" w:cstheme="minorHAnsi"/>
                <w:bCs/>
                <w:sz w:val="18"/>
                <w:szCs w:val="18"/>
              </w:rPr>
            </w:pPr>
            <w:r w:rsidRPr="000348A6">
              <w:rPr>
                <w:rFonts w:eastAsia="Times New Roman" w:cstheme="minorHAnsi"/>
                <w:bCs/>
                <w:color w:val="000000"/>
                <w:sz w:val="18"/>
                <w:szCs w:val="18"/>
              </w:rPr>
              <w:t>Wereda</w:t>
            </w:r>
          </w:p>
        </w:tc>
      </w:tr>
      <w:tr w:rsidR="006A3771" w:rsidRPr="000348A6" w:rsidTr="001E645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w:t>
            </w:r>
          </w:p>
        </w:tc>
        <w:tc>
          <w:tcPr>
            <w:tcW w:w="108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Harar</w:t>
            </w:r>
          </w:p>
        </w:tc>
        <w:tc>
          <w:tcPr>
            <w:tcW w:w="317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Dobba St. Mark Catholic Primary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1940</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 xml:space="preserve">Dobba </w:t>
            </w:r>
          </w:p>
        </w:tc>
      </w:tr>
      <w:tr w:rsidR="006A3771" w:rsidRPr="000348A6" w:rsidTr="001E645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2</w:t>
            </w:r>
          </w:p>
        </w:tc>
        <w:tc>
          <w:tcPr>
            <w:tcW w:w="108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Soddo</w:t>
            </w:r>
          </w:p>
        </w:tc>
        <w:tc>
          <w:tcPr>
            <w:tcW w:w="317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Dubbo Our Lady Catholic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1941</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Areka</w:t>
            </w:r>
          </w:p>
        </w:tc>
      </w:tr>
      <w:tr w:rsidR="006A3771" w:rsidRPr="000348A6" w:rsidTr="001E6456">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3</w:t>
            </w:r>
          </w:p>
        </w:tc>
        <w:tc>
          <w:tcPr>
            <w:tcW w:w="108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Hosanna</w:t>
            </w:r>
          </w:p>
        </w:tc>
        <w:tc>
          <w:tcPr>
            <w:tcW w:w="317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Wassera St. Teresa Catrholic School</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1944</w:t>
            </w:r>
          </w:p>
        </w:tc>
        <w:tc>
          <w:tcPr>
            <w:tcW w:w="0" w:type="auto"/>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sz w:val="18"/>
                <w:szCs w:val="18"/>
              </w:rPr>
              <w:t>Doyo Gena</w:t>
            </w:r>
          </w:p>
        </w:tc>
      </w:tr>
    </w:tbl>
    <w:p w:rsidR="006A3771" w:rsidRPr="000348A6" w:rsidRDefault="006A3771" w:rsidP="006A3771">
      <w:pPr>
        <w:spacing w:after="0" w:line="240" w:lineRule="auto"/>
        <w:rPr>
          <w:rFonts w:eastAsia="Times New Roman" w:cstheme="minorHAnsi"/>
          <w:i/>
          <w:sz w:val="24"/>
          <w:szCs w:val="24"/>
        </w:rPr>
      </w:pPr>
    </w:p>
    <w:p w:rsidR="006A3771" w:rsidRPr="000348A6" w:rsidRDefault="006A3771" w:rsidP="006A3771">
      <w:pPr>
        <w:spacing w:after="0" w:line="240" w:lineRule="auto"/>
        <w:rPr>
          <w:rFonts w:eastAsia="Times New Roman" w:cstheme="minorHAnsi"/>
          <w:sz w:val="24"/>
          <w:szCs w:val="24"/>
        </w:rPr>
      </w:pPr>
    </w:p>
    <w:p w:rsidR="006A3771" w:rsidRPr="000348A6" w:rsidRDefault="006A3771" w:rsidP="006A3771">
      <w:pPr>
        <w:spacing w:after="0" w:line="240" w:lineRule="auto"/>
        <w:rPr>
          <w:rFonts w:eastAsia="Times New Roman" w:cstheme="minorHAnsi"/>
          <w:sz w:val="24"/>
          <w:szCs w:val="24"/>
        </w:rPr>
      </w:pPr>
    </w:p>
    <w:p w:rsidR="006A3771" w:rsidRPr="000348A6" w:rsidRDefault="006A3771" w:rsidP="006A3771">
      <w:pPr>
        <w:spacing w:after="0" w:line="240" w:lineRule="auto"/>
        <w:rPr>
          <w:rFonts w:eastAsia="Times New Roman" w:cstheme="minorHAnsi"/>
          <w:sz w:val="24"/>
          <w:szCs w:val="24"/>
        </w:rPr>
      </w:pPr>
    </w:p>
    <w:p w:rsidR="006A3771" w:rsidRPr="000348A6" w:rsidRDefault="006A3771" w:rsidP="006A3771">
      <w:pPr>
        <w:spacing w:after="0" w:line="240" w:lineRule="auto"/>
        <w:rPr>
          <w:rFonts w:eastAsia="Times New Roman" w:cstheme="minorHAnsi"/>
          <w:sz w:val="24"/>
          <w:szCs w:val="24"/>
        </w:rPr>
      </w:pPr>
    </w:p>
    <w:p w:rsidR="006A3771" w:rsidRPr="000348A6" w:rsidRDefault="00A51593" w:rsidP="00A51593">
      <w:pPr>
        <w:spacing w:after="0" w:line="240" w:lineRule="auto"/>
        <w:rPr>
          <w:rFonts w:eastAsia="Times New Roman" w:cstheme="minorHAnsi"/>
          <w:i/>
          <w:sz w:val="18"/>
          <w:szCs w:val="24"/>
        </w:rPr>
      </w:pPr>
      <w:r w:rsidRPr="000348A6">
        <w:rPr>
          <w:rFonts w:eastAsia="Times New Roman" w:cstheme="minorHAnsi"/>
          <w:i/>
          <w:sz w:val="18"/>
          <w:szCs w:val="24"/>
        </w:rPr>
        <w:t xml:space="preserve">                                  </w:t>
      </w:r>
      <w:r w:rsidRPr="000348A6">
        <w:rPr>
          <w:rFonts w:eastAsia="Times New Roman" w:cstheme="minorHAnsi"/>
          <w:i/>
          <w:sz w:val="18"/>
          <w:szCs w:val="24"/>
          <w:highlight w:val="yellow"/>
        </w:rPr>
        <w:t>. Schools built from 1931 – 1951</w:t>
      </w:r>
    </w:p>
    <w:p w:rsidR="006A3771" w:rsidRPr="000348A6" w:rsidRDefault="006A3771" w:rsidP="006A3771">
      <w:pPr>
        <w:spacing w:after="0" w:line="240" w:lineRule="auto"/>
        <w:rPr>
          <w:rFonts w:eastAsia="Times New Roman" w:cstheme="minorHAnsi"/>
          <w:sz w:val="24"/>
          <w:szCs w:val="24"/>
        </w:rPr>
      </w:pPr>
    </w:p>
    <w:tbl>
      <w:tblPr>
        <w:tblW w:w="7165" w:type="dxa"/>
        <w:tblCellSpacing w:w="0" w:type="dxa"/>
        <w:tblInd w:w="57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4"/>
        <w:gridCol w:w="1274"/>
        <w:gridCol w:w="3310"/>
        <w:gridCol w:w="810"/>
        <w:gridCol w:w="1317"/>
      </w:tblGrid>
      <w:tr w:rsidR="006A3771" w:rsidRPr="000348A6" w:rsidTr="001E6456">
        <w:trPr>
          <w:tblHeader/>
          <w:tblCellSpacing w:w="0" w:type="dxa"/>
        </w:trPr>
        <w:tc>
          <w:tcPr>
            <w:tcW w:w="454" w:type="dxa"/>
            <w:tcBorders>
              <w:top w:val="outset" w:sz="6" w:space="0" w:color="000000"/>
              <w:left w:val="outset" w:sz="6" w:space="0" w:color="000000"/>
              <w:bottom w:val="outset" w:sz="6" w:space="0" w:color="000000"/>
              <w:right w:val="outset" w:sz="6" w:space="0" w:color="000000"/>
            </w:tcBorders>
            <w:shd w:val="clear" w:color="auto" w:fill="70AD47" w:themeFill="accent6"/>
          </w:tcPr>
          <w:p w:rsidR="006A3771" w:rsidRPr="000348A6" w:rsidRDefault="006A3771" w:rsidP="001E6456">
            <w:pPr>
              <w:spacing w:after="0" w:line="240" w:lineRule="auto"/>
              <w:jc w:val="center"/>
              <w:rPr>
                <w:rFonts w:eastAsia="Times New Roman" w:cstheme="minorHAnsi"/>
                <w:bCs/>
                <w:color w:val="000000"/>
                <w:sz w:val="24"/>
                <w:szCs w:val="24"/>
              </w:rPr>
            </w:pPr>
            <w:r w:rsidRPr="000348A6">
              <w:rPr>
                <w:rFonts w:eastAsia="Times New Roman" w:cstheme="minorHAnsi"/>
                <w:bCs/>
                <w:color w:val="000000"/>
                <w:sz w:val="24"/>
                <w:szCs w:val="24"/>
              </w:rPr>
              <w:t>R.N</w:t>
            </w:r>
          </w:p>
        </w:tc>
        <w:tc>
          <w:tcPr>
            <w:tcW w:w="1274" w:type="dxa"/>
            <w:tcBorders>
              <w:top w:val="outset" w:sz="6" w:space="0" w:color="000000"/>
              <w:left w:val="outset" w:sz="6" w:space="0" w:color="000000"/>
              <w:bottom w:val="outset" w:sz="6" w:space="0" w:color="000000"/>
              <w:right w:val="outset" w:sz="6" w:space="0" w:color="000000"/>
            </w:tcBorders>
            <w:shd w:val="clear" w:color="auto" w:fill="70AD47" w:themeFill="accent6"/>
          </w:tcPr>
          <w:p w:rsidR="006A3771" w:rsidRPr="000348A6" w:rsidRDefault="006A3771" w:rsidP="001E6456">
            <w:pPr>
              <w:spacing w:after="0" w:line="240" w:lineRule="auto"/>
              <w:jc w:val="center"/>
              <w:rPr>
                <w:rFonts w:eastAsia="Times New Roman" w:cstheme="minorHAnsi"/>
                <w:bCs/>
                <w:color w:val="000000"/>
                <w:sz w:val="24"/>
                <w:szCs w:val="24"/>
              </w:rPr>
            </w:pPr>
            <w:r w:rsidRPr="000348A6">
              <w:rPr>
                <w:rFonts w:eastAsia="Times New Roman" w:cstheme="minorHAnsi"/>
                <w:bCs/>
                <w:color w:val="000000"/>
                <w:sz w:val="24"/>
                <w:szCs w:val="24"/>
              </w:rPr>
              <w:t xml:space="preserve">Church </w:t>
            </w:r>
          </w:p>
          <w:p w:rsidR="006A3771" w:rsidRPr="000348A6" w:rsidRDefault="006A3771" w:rsidP="001E6456">
            <w:pPr>
              <w:spacing w:after="0" w:line="240" w:lineRule="auto"/>
              <w:jc w:val="center"/>
              <w:rPr>
                <w:rFonts w:eastAsia="Times New Roman" w:cstheme="minorHAnsi"/>
                <w:b/>
                <w:bCs/>
                <w:color w:val="000000"/>
                <w:sz w:val="24"/>
                <w:szCs w:val="24"/>
              </w:rPr>
            </w:pPr>
            <w:r w:rsidRPr="000348A6">
              <w:rPr>
                <w:rFonts w:eastAsia="Times New Roman" w:cstheme="minorHAnsi"/>
                <w:bCs/>
                <w:color w:val="000000"/>
                <w:sz w:val="24"/>
                <w:szCs w:val="24"/>
              </w:rPr>
              <w:t>Jurisdictions</w:t>
            </w:r>
          </w:p>
        </w:tc>
        <w:tc>
          <w:tcPr>
            <w:tcW w:w="3310" w:type="dxa"/>
            <w:tcBorders>
              <w:top w:val="outset" w:sz="6" w:space="0" w:color="000000"/>
              <w:left w:val="outset" w:sz="6" w:space="0" w:color="000000"/>
              <w:bottom w:val="outset" w:sz="6" w:space="0" w:color="000000"/>
              <w:right w:val="outset" w:sz="6" w:space="0" w:color="000000"/>
            </w:tcBorders>
            <w:shd w:val="clear" w:color="auto" w:fill="70AD47" w:themeFill="accent6"/>
            <w:vAlign w:val="center"/>
            <w:hideMark/>
          </w:tcPr>
          <w:p w:rsidR="006A3771" w:rsidRPr="000348A6" w:rsidRDefault="006A3771" w:rsidP="001E6456">
            <w:pPr>
              <w:spacing w:after="0" w:line="240" w:lineRule="auto"/>
              <w:jc w:val="center"/>
              <w:rPr>
                <w:rFonts w:eastAsia="Times New Roman" w:cstheme="minorHAnsi"/>
                <w:bCs/>
                <w:sz w:val="24"/>
                <w:szCs w:val="24"/>
              </w:rPr>
            </w:pPr>
            <w:r w:rsidRPr="000348A6">
              <w:rPr>
                <w:rFonts w:eastAsia="Times New Roman" w:cstheme="minorHAnsi"/>
                <w:bCs/>
                <w:color w:val="000000"/>
                <w:sz w:val="24"/>
                <w:szCs w:val="24"/>
              </w:rPr>
              <w:t>School Name</w:t>
            </w:r>
          </w:p>
        </w:tc>
        <w:tc>
          <w:tcPr>
            <w:tcW w:w="810" w:type="dxa"/>
            <w:tcBorders>
              <w:top w:val="outset" w:sz="6" w:space="0" w:color="000000"/>
              <w:left w:val="outset" w:sz="6" w:space="0" w:color="000000"/>
              <w:bottom w:val="outset" w:sz="6" w:space="0" w:color="000000"/>
              <w:right w:val="outset" w:sz="6" w:space="0" w:color="000000"/>
            </w:tcBorders>
            <w:shd w:val="clear" w:color="auto" w:fill="70AD47" w:themeFill="accent6"/>
            <w:vAlign w:val="center"/>
            <w:hideMark/>
          </w:tcPr>
          <w:p w:rsidR="006A3771" w:rsidRPr="000348A6" w:rsidRDefault="006A3771" w:rsidP="001E6456">
            <w:pPr>
              <w:spacing w:after="0" w:line="240" w:lineRule="auto"/>
              <w:jc w:val="center"/>
              <w:rPr>
                <w:rFonts w:eastAsia="Times New Roman" w:cstheme="minorHAnsi"/>
                <w:b/>
                <w:bCs/>
                <w:sz w:val="24"/>
                <w:szCs w:val="24"/>
              </w:rPr>
            </w:pPr>
            <w:r w:rsidRPr="000348A6">
              <w:rPr>
                <w:rFonts w:eastAsia="Times New Roman" w:cstheme="minorHAnsi"/>
                <w:bCs/>
                <w:color w:val="000000"/>
                <w:sz w:val="24"/>
                <w:szCs w:val="24"/>
              </w:rPr>
              <w:t>Found</w:t>
            </w:r>
          </w:p>
        </w:tc>
        <w:tc>
          <w:tcPr>
            <w:tcW w:w="1317" w:type="dxa"/>
            <w:tcBorders>
              <w:top w:val="outset" w:sz="6" w:space="0" w:color="000000"/>
              <w:left w:val="outset" w:sz="6" w:space="0" w:color="000000"/>
              <w:bottom w:val="outset" w:sz="6" w:space="0" w:color="000000"/>
              <w:right w:val="outset" w:sz="6" w:space="0" w:color="000000"/>
            </w:tcBorders>
            <w:shd w:val="clear" w:color="auto" w:fill="70AD47" w:themeFill="accent6"/>
            <w:vAlign w:val="center"/>
          </w:tcPr>
          <w:p w:rsidR="006A3771" w:rsidRPr="000348A6" w:rsidRDefault="006A3771" w:rsidP="001E6456">
            <w:pPr>
              <w:spacing w:after="0" w:line="240" w:lineRule="auto"/>
              <w:jc w:val="center"/>
              <w:rPr>
                <w:rFonts w:eastAsia="Times New Roman" w:cstheme="minorHAnsi"/>
                <w:b/>
                <w:bCs/>
                <w:sz w:val="24"/>
                <w:szCs w:val="24"/>
              </w:rPr>
            </w:pPr>
            <w:r w:rsidRPr="000348A6">
              <w:rPr>
                <w:rFonts w:eastAsia="Times New Roman" w:cstheme="minorHAnsi"/>
                <w:bCs/>
                <w:color w:val="000000"/>
                <w:sz w:val="24"/>
                <w:szCs w:val="24"/>
              </w:rPr>
              <w:t>Wereda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St. Joseph Catholic School Adama</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1954</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Adama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2</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Hosanna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Ashira St. Anthony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1955</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Kacha Bira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3</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Arbaba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1955</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Lay Armachiho</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4</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Hosanna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Taza St. Joseph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1955</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Durame</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5</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Soddo</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Mokonissa Holy Cross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1955</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Damot Gale</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6</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Hosanna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Holy Cross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1956</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Duna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7</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Kidane Mehret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1957</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8</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Hosanna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Jajura St. Peter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1957</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Soro</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9</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Nazareth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1958</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10</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Hosanna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Mudula St. Gabriel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1958</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Tambaro</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11</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Nekemte</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Filsetamariam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1958</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Kellem</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12</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Adigrat</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Medhanealem Machia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1959</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Irob</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13</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St. Joseph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1960</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14</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Adigrat</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Holy Trinity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1960</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Gulo Makeda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lastRenderedPageBreak/>
              <w:t>15</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Soddo</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Fekaka St. Gabriel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1960</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Soddo Zuria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16</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Debre Selam St. Mary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1961</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Gondar</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17</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Lideta Catholic Cathedral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1961</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Addis Abeba</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18</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Nekemte</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Karro Baha St. John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1961</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Sayo</w:t>
            </w:r>
          </w:p>
        </w:tc>
      </w:tr>
      <w:tr w:rsidR="006A3771" w:rsidRPr="000348A6" w:rsidTr="001E6456">
        <w:trPr>
          <w:tblCellSpacing w:w="0" w:type="dxa"/>
        </w:trPr>
        <w:tc>
          <w:tcPr>
            <w:tcW w:w="45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jc w:val="center"/>
              <w:rPr>
                <w:rFonts w:eastAsia="Times New Roman" w:cstheme="minorHAnsi"/>
                <w:color w:val="000000"/>
                <w:sz w:val="18"/>
                <w:szCs w:val="18"/>
              </w:rPr>
            </w:pPr>
            <w:r w:rsidRPr="000348A6">
              <w:rPr>
                <w:rFonts w:eastAsia="Times New Roman" w:cstheme="minorHAnsi"/>
                <w:color w:val="000000"/>
                <w:sz w:val="18"/>
                <w:szCs w:val="18"/>
              </w:rPr>
              <w:t>19</w:t>
            </w:r>
          </w:p>
        </w:tc>
        <w:tc>
          <w:tcPr>
            <w:tcW w:w="1274"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Nekemte</w:t>
            </w:r>
          </w:p>
        </w:tc>
        <w:tc>
          <w:tcPr>
            <w:tcW w:w="33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rPr>
                <w:rFonts w:eastAsia="Times New Roman" w:cstheme="minorHAnsi"/>
                <w:sz w:val="18"/>
                <w:szCs w:val="18"/>
              </w:rPr>
            </w:pPr>
            <w:r w:rsidRPr="000348A6">
              <w:rPr>
                <w:rFonts w:eastAsia="Times New Roman" w:cstheme="minorHAnsi"/>
                <w:color w:val="000000"/>
                <w:sz w:val="18"/>
                <w:szCs w:val="18"/>
              </w:rPr>
              <w:t>Addo St. Michael Catholic School</w:t>
            </w:r>
          </w:p>
        </w:tc>
        <w:tc>
          <w:tcPr>
            <w:tcW w:w="810"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hideMark/>
          </w:tcPr>
          <w:p w:rsidR="006A3771" w:rsidRPr="000348A6" w:rsidRDefault="006A3771" w:rsidP="001E6456">
            <w:pPr>
              <w:spacing w:after="0" w:line="240" w:lineRule="auto"/>
              <w:jc w:val="center"/>
              <w:rPr>
                <w:rFonts w:eastAsia="Times New Roman" w:cstheme="minorHAnsi"/>
                <w:sz w:val="18"/>
                <w:szCs w:val="18"/>
              </w:rPr>
            </w:pPr>
            <w:r w:rsidRPr="000348A6">
              <w:rPr>
                <w:rFonts w:eastAsia="Times New Roman" w:cstheme="minorHAnsi"/>
                <w:color w:val="000000"/>
                <w:sz w:val="18"/>
                <w:szCs w:val="18"/>
              </w:rPr>
              <w:t>1961</w:t>
            </w:r>
          </w:p>
        </w:tc>
        <w:tc>
          <w:tcPr>
            <w:tcW w:w="1317" w:type="dxa"/>
            <w:tcBorders>
              <w:top w:val="outset" w:sz="6" w:space="0" w:color="D0D7E5"/>
              <w:left w:val="outset" w:sz="6" w:space="0" w:color="D0D7E5"/>
              <w:bottom w:val="outset" w:sz="6" w:space="0" w:color="D0D7E5"/>
              <w:right w:val="outset" w:sz="6" w:space="0" w:color="D0D7E5"/>
            </w:tcBorders>
            <w:shd w:val="clear" w:color="auto" w:fill="E2EFD9" w:themeFill="accent6" w:themeFillTint="33"/>
          </w:tcPr>
          <w:p w:rsidR="006A3771" w:rsidRPr="000348A6" w:rsidRDefault="006A3771" w:rsidP="001E6456">
            <w:pPr>
              <w:spacing w:after="0" w:line="240" w:lineRule="auto"/>
              <w:rPr>
                <w:rFonts w:eastAsia="Times New Roman" w:cstheme="minorHAnsi"/>
                <w:color w:val="000000"/>
                <w:sz w:val="18"/>
                <w:szCs w:val="18"/>
              </w:rPr>
            </w:pPr>
            <w:r w:rsidRPr="000348A6">
              <w:rPr>
                <w:rFonts w:eastAsia="Times New Roman" w:cstheme="minorHAnsi"/>
                <w:color w:val="000000"/>
                <w:sz w:val="18"/>
                <w:szCs w:val="18"/>
              </w:rPr>
              <w:t>Sayo</w:t>
            </w:r>
          </w:p>
        </w:tc>
      </w:tr>
    </w:tbl>
    <w:p w:rsidR="00D92F81" w:rsidRPr="000348A6" w:rsidRDefault="00D92F81" w:rsidP="006A3771">
      <w:pPr>
        <w:spacing w:after="0" w:line="240" w:lineRule="auto"/>
        <w:rPr>
          <w:rFonts w:eastAsia="Times New Roman" w:cstheme="minorHAnsi"/>
          <w:sz w:val="24"/>
          <w:szCs w:val="24"/>
        </w:rPr>
      </w:pPr>
    </w:p>
    <w:p w:rsidR="00A51593" w:rsidRPr="000348A6" w:rsidRDefault="00A51593" w:rsidP="00A51593">
      <w:pPr>
        <w:tabs>
          <w:tab w:val="left" w:pos="2745"/>
        </w:tabs>
        <w:spacing w:after="0" w:line="240" w:lineRule="auto"/>
        <w:rPr>
          <w:rFonts w:eastAsia="Times New Roman" w:cstheme="minorHAnsi"/>
          <w:i/>
          <w:sz w:val="24"/>
          <w:szCs w:val="24"/>
        </w:rPr>
      </w:pPr>
      <w:r w:rsidRPr="000348A6">
        <w:rPr>
          <w:rFonts w:eastAsia="Times New Roman" w:cstheme="minorHAnsi"/>
          <w:i/>
          <w:sz w:val="20"/>
          <w:szCs w:val="24"/>
        </w:rPr>
        <w:t xml:space="preserve">                                                        </w:t>
      </w:r>
      <w:r w:rsidRPr="000348A6">
        <w:rPr>
          <w:rFonts w:eastAsia="Times New Roman" w:cstheme="minorHAnsi"/>
          <w:i/>
          <w:sz w:val="20"/>
          <w:szCs w:val="24"/>
          <w:highlight w:val="yellow"/>
        </w:rPr>
        <w:t xml:space="preserve"> Schools built from 1952 – 1961</w:t>
      </w:r>
    </w:p>
    <w:p w:rsidR="00D92F81" w:rsidRPr="000348A6" w:rsidRDefault="00D92F81" w:rsidP="006A3771">
      <w:pPr>
        <w:spacing w:after="0" w:line="240" w:lineRule="auto"/>
        <w:rPr>
          <w:rFonts w:eastAsia="Times New Roman" w:cstheme="minorHAnsi"/>
          <w:sz w:val="24"/>
          <w:szCs w:val="24"/>
        </w:rPr>
      </w:pPr>
    </w:p>
    <w:p w:rsidR="00D92F81" w:rsidRPr="000348A6" w:rsidRDefault="00D92F81" w:rsidP="006A3771">
      <w:pPr>
        <w:spacing w:after="0" w:line="240" w:lineRule="auto"/>
        <w:rPr>
          <w:rFonts w:eastAsia="Times New Roman" w:cstheme="minorHAnsi"/>
          <w:sz w:val="24"/>
          <w:szCs w:val="24"/>
        </w:rPr>
      </w:pPr>
    </w:p>
    <w:p w:rsidR="006A3771" w:rsidRPr="000348A6" w:rsidRDefault="00A51593" w:rsidP="006A3771">
      <w:pPr>
        <w:spacing w:after="0" w:line="240" w:lineRule="auto"/>
        <w:jc w:val="both"/>
        <w:rPr>
          <w:rFonts w:eastAsia="Times New Roman" w:cstheme="minorHAnsi"/>
          <w:i/>
          <w:sz w:val="20"/>
          <w:szCs w:val="24"/>
        </w:rPr>
      </w:pPr>
      <w:r w:rsidRPr="000348A6">
        <w:rPr>
          <w:rFonts w:eastAsia="Times New Roman" w:cstheme="minorHAnsi"/>
          <w:i/>
          <w:sz w:val="20"/>
          <w:szCs w:val="24"/>
        </w:rPr>
        <w:t xml:space="preserve">              </w:t>
      </w:r>
    </w:p>
    <w:p w:rsidR="006A3771" w:rsidRPr="000348A6" w:rsidRDefault="006A3771" w:rsidP="006A3771">
      <w:pPr>
        <w:spacing w:after="0" w:line="240" w:lineRule="auto"/>
        <w:jc w:val="both"/>
        <w:rPr>
          <w:rFonts w:eastAsia="Times New Roman" w:cstheme="minorHAnsi"/>
          <w:i/>
          <w:sz w:val="20"/>
          <w:szCs w:val="24"/>
        </w:r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1654"/>
        <w:gridCol w:w="1218"/>
        <w:gridCol w:w="994"/>
      </w:tblGrid>
      <w:tr w:rsidR="006A3771" w:rsidRPr="000348A6" w:rsidTr="001E6456">
        <w:tc>
          <w:tcPr>
            <w:tcW w:w="0" w:type="auto"/>
            <w:shd w:val="clear" w:color="auto" w:fill="70AD47" w:themeFill="accent6"/>
          </w:tcPr>
          <w:p w:rsidR="006A3771" w:rsidRPr="000348A6" w:rsidRDefault="006A3771" w:rsidP="001E6456">
            <w:pPr>
              <w:spacing w:after="0" w:line="240" w:lineRule="auto"/>
              <w:jc w:val="center"/>
              <w:rPr>
                <w:rFonts w:eastAsia="Times New Roman" w:cstheme="minorHAnsi"/>
                <w:b/>
                <w:sz w:val="20"/>
                <w:szCs w:val="24"/>
              </w:rPr>
            </w:pPr>
          </w:p>
          <w:p w:rsidR="006A3771" w:rsidRPr="000348A6" w:rsidRDefault="006A3771" w:rsidP="001E6456">
            <w:pPr>
              <w:spacing w:after="0" w:line="240" w:lineRule="auto"/>
              <w:jc w:val="center"/>
              <w:rPr>
                <w:rFonts w:eastAsia="Times New Roman" w:cstheme="minorHAnsi"/>
                <w:b/>
                <w:sz w:val="20"/>
                <w:szCs w:val="24"/>
              </w:rPr>
            </w:pPr>
            <w:r w:rsidRPr="000348A6">
              <w:rPr>
                <w:rFonts w:eastAsia="Times New Roman" w:cstheme="minorHAnsi"/>
                <w:b/>
                <w:sz w:val="20"/>
                <w:szCs w:val="24"/>
              </w:rPr>
              <w:t>S/N</w:t>
            </w:r>
          </w:p>
        </w:tc>
        <w:tc>
          <w:tcPr>
            <w:tcW w:w="0" w:type="auto"/>
            <w:shd w:val="clear" w:color="auto" w:fill="70AD47" w:themeFill="accent6"/>
          </w:tcPr>
          <w:p w:rsidR="006A3771" w:rsidRPr="000348A6" w:rsidRDefault="006A3771" w:rsidP="001E6456">
            <w:pPr>
              <w:spacing w:after="0" w:line="240" w:lineRule="auto"/>
              <w:jc w:val="center"/>
              <w:rPr>
                <w:rFonts w:eastAsia="Times New Roman" w:cstheme="minorHAnsi"/>
                <w:b/>
                <w:sz w:val="20"/>
                <w:szCs w:val="24"/>
              </w:rPr>
            </w:pPr>
          </w:p>
          <w:p w:rsidR="006A3771" w:rsidRPr="000348A6" w:rsidRDefault="006A3771" w:rsidP="001E6456">
            <w:pPr>
              <w:spacing w:after="0" w:line="240" w:lineRule="auto"/>
              <w:jc w:val="center"/>
              <w:rPr>
                <w:rFonts w:eastAsia="Times New Roman" w:cstheme="minorHAnsi"/>
                <w:b/>
                <w:sz w:val="20"/>
                <w:szCs w:val="24"/>
              </w:rPr>
            </w:pPr>
            <w:r w:rsidRPr="000348A6">
              <w:rPr>
                <w:rFonts w:eastAsia="Times New Roman" w:cstheme="minorHAnsi"/>
                <w:b/>
                <w:sz w:val="20"/>
                <w:szCs w:val="24"/>
              </w:rPr>
              <w:t>Period</w:t>
            </w:r>
          </w:p>
        </w:tc>
        <w:tc>
          <w:tcPr>
            <w:tcW w:w="1218" w:type="dxa"/>
            <w:shd w:val="clear" w:color="auto" w:fill="70AD47" w:themeFill="accent6"/>
          </w:tcPr>
          <w:p w:rsidR="006A3771" w:rsidRPr="000348A6" w:rsidRDefault="006A3771" w:rsidP="001E6456">
            <w:pPr>
              <w:spacing w:after="0" w:line="240" w:lineRule="auto"/>
              <w:jc w:val="center"/>
              <w:rPr>
                <w:rFonts w:eastAsia="Times New Roman" w:cstheme="minorHAnsi"/>
                <w:b/>
                <w:sz w:val="20"/>
                <w:szCs w:val="24"/>
              </w:rPr>
            </w:pPr>
            <w:r w:rsidRPr="000348A6">
              <w:rPr>
                <w:rFonts w:eastAsia="Times New Roman" w:cstheme="minorHAnsi"/>
                <w:b/>
                <w:sz w:val="20"/>
                <w:szCs w:val="24"/>
              </w:rPr>
              <w:t>Number of schools</w:t>
            </w:r>
          </w:p>
        </w:tc>
        <w:tc>
          <w:tcPr>
            <w:tcW w:w="994" w:type="dxa"/>
            <w:shd w:val="clear" w:color="auto" w:fill="70AD47" w:themeFill="accent6"/>
          </w:tcPr>
          <w:p w:rsidR="006A3771" w:rsidRPr="000348A6" w:rsidRDefault="006A3771" w:rsidP="001E6456">
            <w:pPr>
              <w:spacing w:after="0" w:line="240" w:lineRule="auto"/>
              <w:jc w:val="center"/>
              <w:rPr>
                <w:rFonts w:eastAsia="Times New Roman" w:cstheme="minorHAnsi"/>
                <w:b/>
                <w:sz w:val="20"/>
                <w:szCs w:val="24"/>
              </w:rPr>
            </w:pPr>
            <w:r w:rsidRPr="000348A6">
              <w:rPr>
                <w:rFonts w:eastAsia="Times New Roman" w:cstheme="minorHAnsi"/>
                <w:b/>
                <w:sz w:val="20"/>
                <w:szCs w:val="24"/>
              </w:rPr>
              <w:t>Duration  of years</w:t>
            </w:r>
          </w:p>
        </w:tc>
      </w:tr>
      <w:tr w:rsidR="006A3771" w:rsidRPr="000348A6" w:rsidTr="001E6456">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1</w:t>
            </w:r>
          </w:p>
        </w:tc>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0"/>
              </w:rPr>
            </w:pPr>
            <w:r w:rsidRPr="000348A6">
              <w:rPr>
                <w:rFonts w:eastAsia="Times New Roman" w:cstheme="minorHAnsi"/>
                <w:sz w:val="20"/>
                <w:szCs w:val="20"/>
              </w:rPr>
              <w:t>1844 - 1930</w:t>
            </w:r>
          </w:p>
        </w:tc>
        <w:tc>
          <w:tcPr>
            <w:tcW w:w="1218"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0"/>
              </w:rPr>
            </w:pPr>
            <w:r w:rsidRPr="000348A6">
              <w:rPr>
                <w:rFonts w:eastAsia="Times New Roman" w:cstheme="minorHAnsi"/>
                <w:sz w:val="20"/>
                <w:szCs w:val="20"/>
              </w:rPr>
              <w:t>15</w:t>
            </w:r>
          </w:p>
        </w:tc>
        <w:tc>
          <w:tcPr>
            <w:tcW w:w="994"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86</w:t>
            </w:r>
          </w:p>
        </w:tc>
      </w:tr>
      <w:tr w:rsidR="006A3771" w:rsidRPr="000348A6" w:rsidTr="001E6456">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2</w:t>
            </w:r>
          </w:p>
        </w:tc>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0"/>
              </w:rPr>
            </w:pPr>
            <w:r w:rsidRPr="000348A6">
              <w:rPr>
                <w:rFonts w:eastAsia="Times New Roman" w:cstheme="minorHAnsi"/>
                <w:sz w:val="20"/>
                <w:szCs w:val="20"/>
              </w:rPr>
              <w:t>1931 – 1951</w:t>
            </w:r>
          </w:p>
        </w:tc>
        <w:tc>
          <w:tcPr>
            <w:tcW w:w="1218"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0"/>
              </w:rPr>
            </w:pPr>
            <w:r w:rsidRPr="000348A6">
              <w:rPr>
                <w:rFonts w:eastAsia="Times New Roman" w:cstheme="minorHAnsi"/>
                <w:sz w:val="20"/>
                <w:szCs w:val="20"/>
              </w:rPr>
              <w:t>3</w:t>
            </w:r>
          </w:p>
        </w:tc>
        <w:tc>
          <w:tcPr>
            <w:tcW w:w="994"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20</w:t>
            </w:r>
          </w:p>
        </w:tc>
      </w:tr>
      <w:tr w:rsidR="006A3771" w:rsidRPr="000348A6" w:rsidTr="001E6456">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3</w:t>
            </w:r>
          </w:p>
        </w:tc>
        <w:tc>
          <w:tcPr>
            <w:tcW w:w="0" w:type="auto"/>
            <w:shd w:val="clear" w:color="auto" w:fill="E2EFD9" w:themeFill="accent6" w:themeFillTint="33"/>
          </w:tcPr>
          <w:p w:rsidR="006A3771" w:rsidRPr="000348A6" w:rsidRDefault="006A3771" w:rsidP="001E6456">
            <w:pPr>
              <w:tabs>
                <w:tab w:val="left" w:pos="2745"/>
              </w:tabs>
              <w:spacing w:after="0" w:line="240" w:lineRule="auto"/>
              <w:jc w:val="center"/>
              <w:rPr>
                <w:rFonts w:eastAsia="Times New Roman" w:cstheme="minorHAnsi"/>
                <w:sz w:val="20"/>
                <w:szCs w:val="20"/>
              </w:rPr>
            </w:pPr>
            <w:r w:rsidRPr="000348A6">
              <w:rPr>
                <w:rFonts w:eastAsia="Times New Roman" w:cstheme="minorHAnsi"/>
                <w:sz w:val="20"/>
                <w:szCs w:val="20"/>
              </w:rPr>
              <w:t>1952 – 1961</w:t>
            </w:r>
          </w:p>
        </w:tc>
        <w:tc>
          <w:tcPr>
            <w:tcW w:w="1218"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0"/>
              </w:rPr>
            </w:pPr>
            <w:r w:rsidRPr="000348A6">
              <w:rPr>
                <w:rFonts w:eastAsia="Times New Roman" w:cstheme="minorHAnsi"/>
                <w:sz w:val="20"/>
                <w:szCs w:val="20"/>
              </w:rPr>
              <w:t>19</w:t>
            </w:r>
          </w:p>
        </w:tc>
        <w:tc>
          <w:tcPr>
            <w:tcW w:w="994"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9</w:t>
            </w:r>
          </w:p>
        </w:tc>
      </w:tr>
      <w:tr w:rsidR="006A3771" w:rsidRPr="000348A6" w:rsidTr="001E6456">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4</w:t>
            </w:r>
          </w:p>
        </w:tc>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1962 - 1974</w:t>
            </w:r>
          </w:p>
        </w:tc>
        <w:tc>
          <w:tcPr>
            <w:tcW w:w="1218"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41</w:t>
            </w:r>
          </w:p>
        </w:tc>
        <w:tc>
          <w:tcPr>
            <w:tcW w:w="994"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12</w:t>
            </w:r>
          </w:p>
        </w:tc>
      </w:tr>
      <w:tr w:rsidR="006A3771" w:rsidRPr="000348A6" w:rsidTr="001E6456">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5</w:t>
            </w:r>
          </w:p>
        </w:tc>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1975 - 1991</w:t>
            </w:r>
          </w:p>
        </w:tc>
        <w:tc>
          <w:tcPr>
            <w:tcW w:w="1218"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78</w:t>
            </w:r>
          </w:p>
        </w:tc>
        <w:tc>
          <w:tcPr>
            <w:tcW w:w="994"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17</w:t>
            </w:r>
          </w:p>
        </w:tc>
      </w:tr>
      <w:tr w:rsidR="006A3771" w:rsidRPr="000348A6" w:rsidTr="001E6456">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6</w:t>
            </w:r>
          </w:p>
        </w:tc>
        <w:tc>
          <w:tcPr>
            <w:tcW w:w="0" w:type="auto"/>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1992 – to present</w:t>
            </w:r>
          </w:p>
        </w:tc>
        <w:tc>
          <w:tcPr>
            <w:tcW w:w="1218"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288</w:t>
            </w:r>
          </w:p>
        </w:tc>
        <w:tc>
          <w:tcPr>
            <w:tcW w:w="994" w:type="dxa"/>
            <w:shd w:val="clear" w:color="auto" w:fill="E2EFD9" w:themeFill="accent6" w:themeFillTint="33"/>
          </w:tcPr>
          <w:p w:rsidR="006A3771" w:rsidRPr="000348A6" w:rsidRDefault="006A3771" w:rsidP="001E6456">
            <w:pPr>
              <w:spacing w:after="0" w:line="240" w:lineRule="auto"/>
              <w:jc w:val="center"/>
              <w:rPr>
                <w:rFonts w:eastAsia="Times New Roman" w:cstheme="minorHAnsi"/>
                <w:sz w:val="20"/>
                <w:szCs w:val="24"/>
              </w:rPr>
            </w:pPr>
            <w:r w:rsidRPr="000348A6">
              <w:rPr>
                <w:rFonts w:eastAsia="Times New Roman" w:cstheme="minorHAnsi"/>
                <w:sz w:val="20"/>
                <w:szCs w:val="24"/>
              </w:rPr>
              <w:t>33</w:t>
            </w:r>
          </w:p>
        </w:tc>
      </w:tr>
      <w:tr w:rsidR="006A3771" w:rsidRPr="000348A6" w:rsidTr="001E6456">
        <w:tc>
          <w:tcPr>
            <w:tcW w:w="0" w:type="auto"/>
            <w:gridSpan w:val="2"/>
            <w:shd w:val="clear" w:color="auto" w:fill="E2EFD9" w:themeFill="accent6" w:themeFillTint="33"/>
          </w:tcPr>
          <w:p w:rsidR="006A3771" w:rsidRPr="000348A6" w:rsidRDefault="006A3771" w:rsidP="001E6456">
            <w:pPr>
              <w:spacing w:after="0" w:line="240" w:lineRule="auto"/>
              <w:jc w:val="center"/>
              <w:rPr>
                <w:rFonts w:eastAsia="Times New Roman" w:cstheme="minorHAnsi"/>
                <w:b/>
                <w:sz w:val="20"/>
                <w:szCs w:val="24"/>
              </w:rPr>
            </w:pPr>
            <w:r w:rsidRPr="000348A6">
              <w:rPr>
                <w:rFonts w:eastAsia="Times New Roman" w:cstheme="minorHAnsi"/>
                <w:b/>
                <w:sz w:val="20"/>
                <w:szCs w:val="24"/>
              </w:rPr>
              <w:t xml:space="preserve">Total </w:t>
            </w:r>
          </w:p>
        </w:tc>
        <w:tc>
          <w:tcPr>
            <w:tcW w:w="1218" w:type="dxa"/>
            <w:shd w:val="clear" w:color="auto" w:fill="E2EFD9" w:themeFill="accent6" w:themeFillTint="33"/>
          </w:tcPr>
          <w:p w:rsidR="006A3771" w:rsidRPr="000348A6" w:rsidRDefault="006A3771" w:rsidP="001E6456">
            <w:pPr>
              <w:spacing w:after="0" w:line="240" w:lineRule="auto"/>
              <w:jc w:val="center"/>
              <w:rPr>
                <w:rFonts w:eastAsia="Times New Roman" w:cstheme="minorHAnsi"/>
                <w:b/>
                <w:sz w:val="20"/>
                <w:szCs w:val="24"/>
              </w:rPr>
            </w:pPr>
            <w:r w:rsidRPr="000348A6">
              <w:rPr>
                <w:rFonts w:eastAsia="Times New Roman" w:cstheme="minorHAnsi"/>
                <w:b/>
                <w:sz w:val="20"/>
                <w:szCs w:val="24"/>
              </w:rPr>
              <w:t>444</w:t>
            </w:r>
          </w:p>
        </w:tc>
        <w:tc>
          <w:tcPr>
            <w:tcW w:w="994" w:type="dxa"/>
            <w:shd w:val="clear" w:color="auto" w:fill="E2EFD9" w:themeFill="accent6" w:themeFillTint="33"/>
          </w:tcPr>
          <w:p w:rsidR="006A3771" w:rsidRPr="000348A6" w:rsidRDefault="006A3771" w:rsidP="00A06590">
            <w:pPr>
              <w:spacing w:after="0" w:line="240" w:lineRule="auto"/>
              <w:rPr>
                <w:rFonts w:eastAsia="Times New Roman" w:cstheme="minorHAnsi"/>
                <w:b/>
                <w:sz w:val="20"/>
                <w:szCs w:val="24"/>
              </w:rPr>
            </w:pPr>
          </w:p>
        </w:tc>
      </w:tr>
    </w:tbl>
    <w:p w:rsidR="00A51593" w:rsidRPr="000348A6" w:rsidRDefault="00A51593" w:rsidP="00A51593">
      <w:pPr>
        <w:spacing w:after="0" w:line="240" w:lineRule="auto"/>
        <w:jc w:val="both"/>
        <w:rPr>
          <w:rFonts w:eastAsia="Times New Roman" w:cstheme="minorHAnsi"/>
          <w:i/>
          <w:sz w:val="20"/>
          <w:szCs w:val="24"/>
        </w:rPr>
      </w:pPr>
      <w:r w:rsidRPr="000348A6">
        <w:rPr>
          <w:rFonts w:cstheme="minorHAnsi"/>
        </w:rPr>
        <w:t xml:space="preserve">                        </w:t>
      </w:r>
      <w:r w:rsidRPr="000348A6">
        <w:rPr>
          <w:rFonts w:eastAsia="Times New Roman" w:cstheme="minorHAnsi"/>
          <w:i/>
          <w:sz w:val="20"/>
          <w:szCs w:val="24"/>
        </w:rPr>
        <w:t xml:space="preserve">                </w:t>
      </w:r>
      <w:r w:rsidRPr="000348A6">
        <w:rPr>
          <w:rFonts w:eastAsia="Times New Roman" w:cstheme="minorHAnsi"/>
          <w:i/>
          <w:sz w:val="20"/>
          <w:szCs w:val="24"/>
          <w:highlight w:val="yellow"/>
        </w:rPr>
        <w:t>Growth of Catholic Schools by periods</w:t>
      </w:r>
    </w:p>
    <w:p w:rsidR="006A3771" w:rsidRPr="000348A6" w:rsidRDefault="006A3771" w:rsidP="006A3771">
      <w:pPr>
        <w:spacing w:after="200" w:line="276" w:lineRule="auto"/>
        <w:rPr>
          <w:rFonts w:cstheme="minorHAnsi"/>
        </w:rPr>
      </w:pP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b/>
          <w:bCs/>
          <w:sz w:val="24"/>
          <w:szCs w:val="24"/>
        </w:rPr>
        <w:t>Contribution to Integral Human and National Development</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The Catholic Church recognizes the critical importance of education in the life of individuals and values its influence in today’s rapidly evolving world. For the past 180 years, the Ethiopian Catholic Church has been committed to delivering high-quality educational services to the children of the nation. As a result, a significant number of individuals—many of whom have received national and international recognition for their contributions to the country’s development—are alumni of Catholic schools.</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This recognition is attributed not only to the academic excellence of the schools but also to their ethical and moral formation, with reverence for God at the core of their values-based education.</w:t>
      </w:r>
    </w:p>
    <w:p w:rsidR="00D45609" w:rsidRPr="000348A6" w:rsidRDefault="00D45609" w:rsidP="00D45609">
      <w:pPr>
        <w:spacing w:after="0" w:line="240" w:lineRule="auto"/>
        <w:jc w:val="both"/>
        <w:rPr>
          <w:rFonts w:eastAsia="Times New Roman" w:cstheme="minorHAnsi"/>
          <w:sz w:val="24"/>
          <w:szCs w:val="24"/>
        </w:rPr>
      </w:pP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b/>
          <w:bCs/>
          <w:sz w:val="24"/>
          <w:szCs w:val="24"/>
        </w:rPr>
        <w:t>Delivery of Holistic Education</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Education today is a complex task, made more challenging by rapid social, economic, and cultural changes. Nevertheless, its fundamental mission remains the integral development of the human person. Catholic schools are dedicated to providing holistic education that fosters both academic competence and spiritual maturity, playing a vital role in the education and formation of children.</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lastRenderedPageBreak/>
        <w:t>These schools aim to cultivate an environment where both secular and moral education are impactful. Within this environment, cultural values, respect for oneself and others, human dignity, and human rights are taught and embodied. Catholic schools foster respectful and familial interactions within the school community, helping students develop socially and culturally commendable behavior. Such characteristics have drawn the attention and appreciation of both parents and government bodies.</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Through continued dialogue with the Federal Ministry of Education and other key stakeholders, the Catholic Church has contributed to the introduction of moral education as a subject. This curriculum is currently being implemented at the pre-primary and primary levels. The Church welcomes this development and advocates for the inclusion of moral education at the junior-secondary and high school levels as well.</w:t>
      </w:r>
    </w:p>
    <w:p w:rsidR="00D45609" w:rsidRPr="000348A6" w:rsidRDefault="00D45609" w:rsidP="00D45609">
      <w:pPr>
        <w:spacing w:after="0" w:line="240" w:lineRule="auto"/>
        <w:jc w:val="both"/>
        <w:rPr>
          <w:rFonts w:eastAsia="Times New Roman" w:cstheme="minorHAnsi"/>
          <w:sz w:val="24"/>
          <w:szCs w:val="24"/>
        </w:rPr>
      </w:pP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b/>
          <w:bCs/>
          <w:sz w:val="24"/>
          <w:szCs w:val="24"/>
        </w:rPr>
        <w:t>Delivery of Quality Education and Parental Choice</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Catholic schools are dedicated to providing quality education that equips students for academic success and life’s challenges. In many Catholic schools, students consistently achieve high scores in both regional and national examinations. Moreover, graduates of these schools often excel in institutions of higher learning.</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These achievements are driven by a strong spirit of dedication within the school community, where teachers and staff invest their energy, knowledge, and skills in shaping students. This level of commitment distinguishes Catholic schools from their non-Catholic counterparts, making them a preferred choice for many parents.</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In addition to academic excellence, Catholic schools place strong emphasis on discipline and moral education. Moral instruction is a core component of their educational mission, aiming to integrate ethical values with secular knowledge in the holistic development of each student.</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Recognizing the challenges of modern education, Catholic schools encourage collaboration with parents and other partners to fulfill the Church’s mission. The Church firmly insists that moral education remain a foundational component of Catholic schooling. Importantly, this instruction is not about teaching Catholic doctrine but rather focuses on universal Gospel values, applicable to all children regardless of religious background. These values aim to enlighten students’ minds, center their lives on their Creator, and foster love and respect for others.</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This approach cultivates a school community characterized by compassion, service, and faith, where interpersonal relationships are guided by care and mutual respect.</w:t>
      </w:r>
    </w:p>
    <w:p w:rsidR="00D45609"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 xml:space="preserve">Whether located in urban or rural areas, Catholic school facilities are well-maintained and classrooms are properly equipped to support effective teaching and learning. Cleanliness, orderliness, and discipline are hallmarks of Catholic education, and many parents are drawn to </w:t>
      </w:r>
      <w:r w:rsidRPr="000348A6">
        <w:rPr>
          <w:rFonts w:eastAsia="Times New Roman" w:cstheme="minorHAnsi"/>
          <w:sz w:val="24"/>
          <w:szCs w:val="24"/>
        </w:rPr>
        <w:lastRenderedPageBreak/>
        <w:t>these schools for precisely these reasons. Discipline is seen as integral to a child’s overall development. When a child demonstrates good behavior within the family and broader community, it reflects the values instilled by their school.</w:t>
      </w:r>
    </w:p>
    <w:p w:rsidR="00D92F81" w:rsidRPr="000348A6" w:rsidRDefault="00D45609" w:rsidP="00D45609">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 xml:space="preserve">Consequently, Catholic schools are widely appreciated and increasingly sought after by parents. For example, </w:t>
      </w:r>
      <w:r w:rsidR="00A06590" w:rsidRPr="000348A6">
        <w:rPr>
          <w:rFonts w:eastAsia="Times New Roman" w:cstheme="minorHAnsi"/>
          <w:sz w:val="24"/>
          <w:szCs w:val="24"/>
        </w:rPr>
        <w:t xml:space="preserve">the following tables and graphs depict the result of the Catholic schools grade </w:t>
      </w:r>
      <w:r w:rsidR="00D92F81" w:rsidRPr="000348A6">
        <w:rPr>
          <w:rFonts w:eastAsia="Times New Roman" w:cstheme="minorHAnsi"/>
          <w:sz w:val="24"/>
          <w:szCs w:val="24"/>
        </w:rPr>
        <w:t>12 for</w:t>
      </w:r>
      <w:r w:rsidR="00A06590" w:rsidRPr="000348A6">
        <w:rPr>
          <w:rFonts w:eastAsia="Times New Roman" w:cstheme="minorHAnsi"/>
          <w:sz w:val="24"/>
          <w:szCs w:val="24"/>
        </w:rPr>
        <w:t xml:space="preserve"> the last three years. </w:t>
      </w:r>
    </w:p>
    <w:p w:rsidR="00D92F81" w:rsidRPr="000348A6" w:rsidRDefault="00D92F81" w:rsidP="00D92F81">
      <w:pPr>
        <w:jc w:val="both"/>
        <w:rPr>
          <w:rFonts w:eastAsia="Calibri" w:cstheme="minorHAnsi"/>
          <w:sz w:val="24"/>
          <w:szCs w:val="36"/>
        </w:rPr>
      </w:pPr>
    </w:p>
    <w:p w:rsidR="00D92F81" w:rsidRPr="000348A6" w:rsidRDefault="00D92F81" w:rsidP="00D92F81">
      <w:pPr>
        <w:shd w:val="clear" w:color="auto" w:fill="FFFFFF" w:themeFill="background1"/>
        <w:tabs>
          <w:tab w:val="left" w:pos="6612"/>
        </w:tabs>
        <w:rPr>
          <w:rFonts w:cstheme="minorHAnsi"/>
          <w:b/>
          <w:i/>
        </w:rPr>
      </w:pPr>
      <w:r w:rsidRPr="000348A6">
        <w:rPr>
          <w:rFonts w:eastAsia="Calibri" w:cstheme="minorHAnsi"/>
          <w:b/>
          <w:i/>
          <w:szCs w:val="36"/>
          <w:shd w:val="clear" w:color="auto" w:fill="C5E0B3" w:themeFill="accent6" w:themeFillTint="66"/>
        </w:rPr>
        <w:t xml:space="preserve">              </w:t>
      </w:r>
    </w:p>
    <w:tbl>
      <w:tblPr>
        <w:tblStyle w:val="TableGrid"/>
        <w:tblW w:w="0" w:type="auto"/>
        <w:tblInd w:w="595" w:type="dxa"/>
        <w:tblLook w:val="04A0" w:firstRow="1" w:lastRow="0" w:firstColumn="1" w:lastColumn="0" w:noHBand="0" w:noVBand="1"/>
      </w:tblPr>
      <w:tblGrid>
        <w:gridCol w:w="1255"/>
        <w:gridCol w:w="946"/>
        <w:gridCol w:w="961"/>
        <w:gridCol w:w="839"/>
        <w:gridCol w:w="1080"/>
        <w:gridCol w:w="1350"/>
        <w:gridCol w:w="900"/>
      </w:tblGrid>
      <w:tr w:rsidR="00D92F81" w:rsidRPr="000348A6" w:rsidTr="001E6456">
        <w:tc>
          <w:tcPr>
            <w:tcW w:w="3162" w:type="dxa"/>
            <w:gridSpan w:val="3"/>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Total number of students who sat for exam</w:t>
            </w:r>
          </w:p>
        </w:tc>
        <w:tc>
          <w:tcPr>
            <w:tcW w:w="1919" w:type="dxa"/>
            <w:gridSpan w:val="2"/>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Scored 50%&amp; above</w:t>
            </w:r>
          </w:p>
        </w:tc>
        <w:tc>
          <w:tcPr>
            <w:tcW w:w="2250" w:type="dxa"/>
            <w:gridSpan w:val="2"/>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Scored 50%&amp; above</w:t>
            </w:r>
          </w:p>
        </w:tc>
      </w:tr>
      <w:tr w:rsidR="00D92F81" w:rsidRPr="000348A6" w:rsidTr="001E6456">
        <w:tc>
          <w:tcPr>
            <w:tcW w:w="1255"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stream</w:t>
            </w:r>
          </w:p>
        </w:tc>
        <w:tc>
          <w:tcPr>
            <w:tcW w:w="946"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2014</w:t>
            </w:r>
          </w:p>
        </w:tc>
        <w:tc>
          <w:tcPr>
            <w:tcW w:w="961"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2015</w:t>
            </w:r>
          </w:p>
        </w:tc>
        <w:tc>
          <w:tcPr>
            <w:tcW w:w="839"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2014</w:t>
            </w:r>
          </w:p>
        </w:tc>
        <w:tc>
          <w:tcPr>
            <w:tcW w:w="108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w:t>
            </w:r>
          </w:p>
        </w:tc>
        <w:tc>
          <w:tcPr>
            <w:tcW w:w="135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2015</w:t>
            </w:r>
          </w:p>
        </w:tc>
        <w:tc>
          <w:tcPr>
            <w:tcW w:w="90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w:t>
            </w:r>
          </w:p>
        </w:tc>
      </w:tr>
      <w:tr w:rsidR="00D92F81" w:rsidRPr="000348A6" w:rsidTr="001E6456">
        <w:tc>
          <w:tcPr>
            <w:tcW w:w="1255"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Natural Science</w:t>
            </w:r>
          </w:p>
        </w:tc>
        <w:tc>
          <w:tcPr>
            <w:tcW w:w="946"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339642</w:t>
            </w:r>
          </w:p>
        </w:tc>
        <w:tc>
          <w:tcPr>
            <w:tcW w:w="961"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356878</w:t>
            </w:r>
          </w:p>
        </w:tc>
        <w:tc>
          <w:tcPr>
            <w:tcW w:w="839"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22974</w:t>
            </w:r>
          </w:p>
        </w:tc>
        <w:tc>
          <w:tcPr>
            <w:tcW w:w="108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6.8</w:t>
            </w:r>
          </w:p>
        </w:tc>
        <w:tc>
          <w:tcPr>
            <w:tcW w:w="135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19017</w:t>
            </w:r>
          </w:p>
        </w:tc>
        <w:tc>
          <w:tcPr>
            <w:tcW w:w="90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5.3</w:t>
            </w:r>
          </w:p>
        </w:tc>
      </w:tr>
      <w:tr w:rsidR="00D92F81" w:rsidRPr="000348A6" w:rsidTr="001E6456">
        <w:tc>
          <w:tcPr>
            <w:tcW w:w="1255"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Social Science</w:t>
            </w:r>
          </w:p>
        </w:tc>
        <w:tc>
          <w:tcPr>
            <w:tcW w:w="946"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556878</w:t>
            </w:r>
          </w:p>
        </w:tc>
        <w:tc>
          <w:tcPr>
            <w:tcW w:w="961"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488221</w:t>
            </w:r>
          </w:p>
        </w:tc>
        <w:tc>
          <w:tcPr>
            <w:tcW w:w="839"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7060</w:t>
            </w:r>
          </w:p>
        </w:tc>
        <w:tc>
          <w:tcPr>
            <w:tcW w:w="108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1.3</w:t>
            </w:r>
          </w:p>
        </w:tc>
        <w:tc>
          <w:tcPr>
            <w:tcW w:w="135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8250</w:t>
            </w:r>
          </w:p>
        </w:tc>
        <w:tc>
          <w:tcPr>
            <w:tcW w:w="90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1.7</w:t>
            </w:r>
          </w:p>
        </w:tc>
      </w:tr>
      <w:tr w:rsidR="00D92F81" w:rsidRPr="000348A6" w:rsidTr="001E6456">
        <w:tc>
          <w:tcPr>
            <w:tcW w:w="1255"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 xml:space="preserve">Total </w:t>
            </w:r>
          </w:p>
        </w:tc>
        <w:tc>
          <w:tcPr>
            <w:tcW w:w="946"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896520</w:t>
            </w:r>
          </w:p>
        </w:tc>
        <w:tc>
          <w:tcPr>
            <w:tcW w:w="961"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845099</w:t>
            </w:r>
          </w:p>
        </w:tc>
        <w:tc>
          <w:tcPr>
            <w:tcW w:w="839"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30034</w:t>
            </w:r>
          </w:p>
        </w:tc>
        <w:tc>
          <w:tcPr>
            <w:tcW w:w="108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3.3</w:t>
            </w:r>
          </w:p>
        </w:tc>
        <w:tc>
          <w:tcPr>
            <w:tcW w:w="135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27267</w:t>
            </w:r>
          </w:p>
        </w:tc>
        <w:tc>
          <w:tcPr>
            <w:tcW w:w="90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3.2</w:t>
            </w:r>
          </w:p>
        </w:tc>
      </w:tr>
    </w:tbl>
    <w:p w:rsidR="00D92F81" w:rsidRPr="000348A6" w:rsidRDefault="00E739E0" w:rsidP="00D45609">
      <w:pPr>
        <w:spacing w:before="100" w:beforeAutospacing="1" w:after="100" w:afterAutospacing="1" w:line="240" w:lineRule="auto"/>
        <w:jc w:val="both"/>
        <w:rPr>
          <w:rFonts w:eastAsia="Times New Roman" w:cstheme="minorHAnsi"/>
          <w:sz w:val="24"/>
          <w:szCs w:val="24"/>
        </w:rPr>
      </w:pPr>
      <w:r w:rsidRPr="000348A6">
        <w:rPr>
          <w:rFonts w:eastAsia="Calibri" w:cstheme="minorHAnsi"/>
          <w:b/>
          <w:i/>
          <w:szCs w:val="36"/>
          <w:shd w:val="clear" w:color="auto" w:fill="FFFFFF" w:themeFill="background1"/>
        </w:rPr>
        <w:t xml:space="preserve">               </w:t>
      </w:r>
      <w:r w:rsidR="009C0282" w:rsidRPr="000348A6">
        <w:rPr>
          <w:rFonts w:eastAsia="Calibri" w:cstheme="minorHAnsi"/>
          <w:b/>
          <w:i/>
          <w:szCs w:val="36"/>
          <w:shd w:val="clear" w:color="auto" w:fill="FFFFFF" w:themeFill="background1"/>
        </w:rPr>
        <w:t xml:space="preserve"> </w:t>
      </w:r>
      <w:r w:rsidR="009C0282" w:rsidRPr="000348A6">
        <w:rPr>
          <w:rFonts w:cstheme="minorHAnsi"/>
          <w:b/>
          <w:i/>
          <w:shd w:val="clear" w:color="auto" w:fill="C5E0B3" w:themeFill="accent6" w:themeFillTint="66"/>
        </w:rPr>
        <w:t>The results of Grade 12 as National for two years 2014/2015 E.C based on Streams</w:t>
      </w:r>
      <w:r w:rsidR="009C0282" w:rsidRPr="000348A6">
        <w:rPr>
          <w:rFonts w:cstheme="minorHAnsi"/>
          <w:b/>
          <w:i/>
        </w:rPr>
        <w:t>.</w:t>
      </w:r>
    </w:p>
    <w:p w:rsidR="00D92F81" w:rsidRPr="000348A6" w:rsidRDefault="00D92F81" w:rsidP="00D92F81">
      <w:pPr>
        <w:tabs>
          <w:tab w:val="left" w:pos="6612"/>
        </w:tabs>
        <w:rPr>
          <w:rFonts w:cstheme="minorHAnsi"/>
          <w:b/>
          <w:i/>
          <w:sz w:val="24"/>
        </w:rPr>
      </w:pPr>
    </w:p>
    <w:tbl>
      <w:tblPr>
        <w:tblStyle w:val="TableGrid"/>
        <w:tblW w:w="0" w:type="auto"/>
        <w:tblLook w:val="04A0" w:firstRow="1" w:lastRow="0" w:firstColumn="1" w:lastColumn="0" w:noHBand="0" w:noVBand="1"/>
      </w:tblPr>
      <w:tblGrid>
        <w:gridCol w:w="1255"/>
        <w:gridCol w:w="1080"/>
        <w:gridCol w:w="990"/>
        <w:gridCol w:w="990"/>
        <w:gridCol w:w="630"/>
        <w:gridCol w:w="990"/>
        <w:gridCol w:w="1350"/>
      </w:tblGrid>
      <w:tr w:rsidR="00D92F81" w:rsidRPr="000348A6" w:rsidTr="001E6456">
        <w:trPr>
          <w:trHeight w:val="575"/>
        </w:trPr>
        <w:tc>
          <w:tcPr>
            <w:tcW w:w="3325" w:type="dxa"/>
            <w:gridSpan w:val="3"/>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Total number of students who sat for exam</w:t>
            </w:r>
          </w:p>
        </w:tc>
        <w:tc>
          <w:tcPr>
            <w:tcW w:w="1620" w:type="dxa"/>
            <w:gridSpan w:val="2"/>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Scored 50%&amp; above</w:t>
            </w:r>
          </w:p>
        </w:tc>
        <w:tc>
          <w:tcPr>
            <w:tcW w:w="2340" w:type="dxa"/>
            <w:gridSpan w:val="2"/>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Scored 50%&amp; above</w:t>
            </w:r>
          </w:p>
        </w:tc>
      </w:tr>
      <w:tr w:rsidR="00D92F81" w:rsidRPr="000348A6" w:rsidTr="001E6456">
        <w:tc>
          <w:tcPr>
            <w:tcW w:w="1255"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Gender</w:t>
            </w:r>
          </w:p>
        </w:tc>
        <w:tc>
          <w:tcPr>
            <w:tcW w:w="108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2014</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2015</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2014</w:t>
            </w:r>
          </w:p>
        </w:tc>
        <w:tc>
          <w:tcPr>
            <w:tcW w:w="63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2015</w:t>
            </w:r>
          </w:p>
        </w:tc>
        <w:tc>
          <w:tcPr>
            <w:tcW w:w="135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w:t>
            </w:r>
          </w:p>
        </w:tc>
      </w:tr>
      <w:tr w:rsidR="00D92F81" w:rsidRPr="000348A6" w:rsidTr="001E6456">
        <w:tc>
          <w:tcPr>
            <w:tcW w:w="1255"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Male</w:t>
            </w:r>
          </w:p>
        </w:tc>
        <w:tc>
          <w:tcPr>
            <w:tcW w:w="108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485393</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447567</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20438</w:t>
            </w:r>
          </w:p>
        </w:tc>
        <w:tc>
          <w:tcPr>
            <w:tcW w:w="63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4.2</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18383</w:t>
            </w:r>
          </w:p>
        </w:tc>
        <w:tc>
          <w:tcPr>
            <w:tcW w:w="135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4.1</w:t>
            </w:r>
          </w:p>
        </w:tc>
      </w:tr>
      <w:tr w:rsidR="00D92F81" w:rsidRPr="000348A6" w:rsidTr="001E6456">
        <w:tc>
          <w:tcPr>
            <w:tcW w:w="1255"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Female</w:t>
            </w:r>
          </w:p>
        </w:tc>
        <w:tc>
          <w:tcPr>
            <w:tcW w:w="108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411127</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397532</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9596</w:t>
            </w:r>
          </w:p>
        </w:tc>
        <w:tc>
          <w:tcPr>
            <w:tcW w:w="63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2.3</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8884</w:t>
            </w:r>
          </w:p>
        </w:tc>
        <w:tc>
          <w:tcPr>
            <w:tcW w:w="135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2.2</w:t>
            </w:r>
          </w:p>
        </w:tc>
      </w:tr>
      <w:tr w:rsidR="00D92F81" w:rsidRPr="000348A6" w:rsidTr="001E6456">
        <w:tc>
          <w:tcPr>
            <w:tcW w:w="1255"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 xml:space="preserve">Total </w:t>
            </w:r>
          </w:p>
        </w:tc>
        <w:tc>
          <w:tcPr>
            <w:tcW w:w="108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896520</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845099</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30034</w:t>
            </w:r>
          </w:p>
        </w:tc>
        <w:tc>
          <w:tcPr>
            <w:tcW w:w="63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3.3</w:t>
            </w:r>
          </w:p>
        </w:tc>
        <w:tc>
          <w:tcPr>
            <w:tcW w:w="990" w:type="dxa"/>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27267</w:t>
            </w:r>
          </w:p>
        </w:tc>
        <w:tc>
          <w:tcPr>
            <w:tcW w:w="1350" w:type="dxa"/>
            <w:shd w:val="clear" w:color="auto" w:fill="FFE599" w:themeFill="accent4" w:themeFillTint="66"/>
          </w:tcPr>
          <w:p w:rsidR="00D92F81" w:rsidRPr="000348A6" w:rsidRDefault="00D92F81" w:rsidP="001E6456">
            <w:pPr>
              <w:tabs>
                <w:tab w:val="left" w:pos="6612"/>
              </w:tabs>
              <w:spacing w:after="160" w:line="259" w:lineRule="auto"/>
              <w:rPr>
                <w:rFonts w:cstheme="minorHAnsi"/>
                <w:b/>
                <w:sz w:val="24"/>
              </w:rPr>
            </w:pPr>
            <w:r w:rsidRPr="000348A6">
              <w:rPr>
                <w:rFonts w:cstheme="minorHAnsi"/>
                <w:b/>
                <w:sz w:val="24"/>
              </w:rPr>
              <w:t>3.2</w:t>
            </w:r>
          </w:p>
        </w:tc>
      </w:tr>
    </w:tbl>
    <w:p w:rsidR="00D92F81" w:rsidRPr="000348A6" w:rsidRDefault="009C0282" w:rsidP="004043E7">
      <w:pPr>
        <w:shd w:val="clear" w:color="auto" w:fill="E2EFD9" w:themeFill="accent6" w:themeFillTint="33"/>
        <w:tabs>
          <w:tab w:val="left" w:pos="6612"/>
        </w:tabs>
        <w:rPr>
          <w:rFonts w:cstheme="minorHAnsi"/>
          <w:b/>
          <w:sz w:val="24"/>
        </w:rPr>
      </w:pPr>
      <w:r w:rsidRPr="000348A6">
        <w:rPr>
          <w:rFonts w:cstheme="minorHAnsi"/>
          <w:b/>
          <w:i/>
        </w:rPr>
        <w:t xml:space="preserve"> The results of Grade 12 as National for two years 2014/2015 E.C. based on Gender</w:t>
      </w:r>
    </w:p>
    <w:p w:rsidR="009C0282" w:rsidRPr="000348A6" w:rsidRDefault="009C0282" w:rsidP="00D92F81">
      <w:pPr>
        <w:tabs>
          <w:tab w:val="left" w:pos="6612"/>
        </w:tabs>
        <w:rPr>
          <w:rFonts w:cstheme="minorHAnsi"/>
          <w:b/>
          <w:sz w:val="24"/>
        </w:rPr>
      </w:pPr>
    </w:p>
    <w:p w:rsidR="009C0282" w:rsidRPr="000348A6" w:rsidRDefault="009C0282" w:rsidP="00D92F81">
      <w:pPr>
        <w:tabs>
          <w:tab w:val="left" w:pos="6612"/>
        </w:tabs>
        <w:rPr>
          <w:rFonts w:cstheme="minorHAnsi"/>
          <w:b/>
          <w:sz w:val="24"/>
        </w:rPr>
      </w:pPr>
    </w:p>
    <w:p w:rsidR="009C0282" w:rsidRPr="000348A6" w:rsidRDefault="009C0282" w:rsidP="00D92F81">
      <w:pPr>
        <w:tabs>
          <w:tab w:val="left" w:pos="6612"/>
        </w:tabs>
        <w:rPr>
          <w:rFonts w:cstheme="minorHAnsi"/>
          <w:b/>
          <w:sz w:val="24"/>
        </w:rPr>
      </w:pPr>
    </w:p>
    <w:p w:rsidR="009C0282" w:rsidRPr="000348A6" w:rsidRDefault="009C0282" w:rsidP="00D92F81">
      <w:pPr>
        <w:tabs>
          <w:tab w:val="left" w:pos="6612"/>
        </w:tabs>
        <w:rPr>
          <w:rFonts w:cstheme="minorHAnsi"/>
          <w:b/>
          <w:sz w:val="24"/>
        </w:rPr>
      </w:pPr>
    </w:p>
    <w:p w:rsidR="009C0282" w:rsidRPr="000348A6" w:rsidRDefault="009C0282" w:rsidP="00D92F81">
      <w:pPr>
        <w:tabs>
          <w:tab w:val="left" w:pos="6612"/>
        </w:tabs>
        <w:rPr>
          <w:rFonts w:cstheme="minorHAnsi"/>
          <w:b/>
          <w:sz w:val="24"/>
        </w:rPr>
      </w:pPr>
    </w:p>
    <w:p w:rsidR="00D92F81" w:rsidRPr="000348A6" w:rsidRDefault="00D92F81" w:rsidP="00D92F81">
      <w:pPr>
        <w:tabs>
          <w:tab w:val="left" w:pos="6612"/>
        </w:tabs>
        <w:rPr>
          <w:rFonts w:cstheme="minorHAnsi"/>
          <w:b/>
          <w:i/>
        </w:rPr>
      </w:pPr>
    </w:p>
    <w:tbl>
      <w:tblPr>
        <w:tblStyle w:val="TableGrid"/>
        <w:tblW w:w="0" w:type="auto"/>
        <w:tblLook w:val="04A0" w:firstRow="1" w:lastRow="0" w:firstColumn="1" w:lastColumn="0" w:noHBand="0" w:noVBand="1"/>
      </w:tblPr>
      <w:tblGrid>
        <w:gridCol w:w="895"/>
        <w:gridCol w:w="720"/>
        <w:gridCol w:w="810"/>
        <w:gridCol w:w="691"/>
        <w:gridCol w:w="659"/>
        <w:gridCol w:w="720"/>
        <w:gridCol w:w="810"/>
        <w:gridCol w:w="630"/>
        <w:gridCol w:w="810"/>
        <w:gridCol w:w="810"/>
      </w:tblGrid>
      <w:tr w:rsidR="002D28DE" w:rsidRPr="000348A6" w:rsidTr="00BD3B3E">
        <w:tc>
          <w:tcPr>
            <w:tcW w:w="3116" w:type="dxa"/>
            <w:gridSpan w:val="4"/>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Total number of students who sat for exam</w:t>
            </w:r>
          </w:p>
        </w:tc>
        <w:tc>
          <w:tcPr>
            <w:tcW w:w="4439" w:type="dxa"/>
            <w:gridSpan w:val="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Scored 50%&amp; above</w:t>
            </w:r>
            <w:r w:rsidR="001E6456" w:rsidRPr="000348A6">
              <w:rPr>
                <w:rFonts w:cstheme="minorHAnsi"/>
                <w:b/>
                <w:sz w:val="20"/>
              </w:rPr>
              <w:t xml:space="preserve"> </w:t>
            </w:r>
          </w:p>
        </w:tc>
      </w:tr>
      <w:tr w:rsidR="002D28DE" w:rsidRPr="000348A6" w:rsidTr="00BD3B3E">
        <w:tc>
          <w:tcPr>
            <w:tcW w:w="895"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stream</w:t>
            </w:r>
          </w:p>
        </w:tc>
        <w:tc>
          <w:tcPr>
            <w:tcW w:w="720" w:type="dxa"/>
            <w:shd w:val="clear" w:color="auto" w:fill="C5E0B3" w:themeFill="accent6"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2014</w:t>
            </w:r>
          </w:p>
        </w:tc>
        <w:tc>
          <w:tcPr>
            <w:tcW w:w="810" w:type="dxa"/>
            <w:shd w:val="clear" w:color="auto" w:fill="C5E0B3" w:themeFill="accent6"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2015</w:t>
            </w:r>
          </w:p>
        </w:tc>
        <w:tc>
          <w:tcPr>
            <w:tcW w:w="691" w:type="dxa"/>
            <w:shd w:val="clear" w:color="auto" w:fill="C5E0B3" w:themeFill="accent6" w:themeFillTint="66"/>
          </w:tcPr>
          <w:p w:rsidR="002D28DE" w:rsidRPr="000348A6" w:rsidRDefault="004461C5" w:rsidP="002D28DE">
            <w:pPr>
              <w:tabs>
                <w:tab w:val="left" w:pos="6612"/>
              </w:tabs>
              <w:rPr>
                <w:rFonts w:cstheme="minorHAnsi"/>
                <w:b/>
                <w:sz w:val="20"/>
              </w:rPr>
            </w:pPr>
            <w:r w:rsidRPr="000348A6">
              <w:rPr>
                <w:rFonts w:cstheme="minorHAnsi"/>
                <w:b/>
                <w:sz w:val="20"/>
              </w:rPr>
              <w:t>2016</w:t>
            </w:r>
          </w:p>
        </w:tc>
        <w:tc>
          <w:tcPr>
            <w:tcW w:w="659" w:type="dxa"/>
            <w:shd w:val="clear" w:color="auto" w:fill="C5E0B3" w:themeFill="accent6"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2014</w:t>
            </w:r>
          </w:p>
        </w:tc>
        <w:tc>
          <w:tcPr>
            <w:tcW w:w="720" w:type="dxa"/>
            <w:shd w:val="clear" w:color="auto" w:fill="C5E0B3" w:themeFill="accent6"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w:t>
            </w:r>
          </w:p>
        </w:tc>
        <w:tc>
          <w:tcPr>
            <w:tcW w:w="810" w:type="dxa"/>
            <w:shd w:val="clear" w:color="auto" w:fill="C5E0B3" w:themeFill="accent6"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2015</w:t>
            </w:r>
          </w:p>
        </w:tc>
        <w:tc>
          <w:tcPr>
            <w:tcW w:w="630" w:type="dxa"/>
            <w:shd w:val="clear" w:color="auto" w:fill="C5E0B3" w:themeFill="accent6"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w:t>
            </w:r>
          </w:p>
        </w:tc>
        <w:tc>
          <w:tcPr>
            <w:tcW w:w="810" w:type="dxa"/>
            <w:shd w:val="clear" w:color="auto" w:fill="C5E0B3" w:themeFill="accent6" w:themeFillTint="66"/>
          </w:tcPr>
          <w:p w:rsidR="002D28DE" w:rsidRPr="000348A6" w:rsidRDefault="00BD3B3E" w:rsidP="002D28DE">
            <w:pPr>
              <w:tabs>
                <w:tab w:val="left" w:pos="6612"/>
              </w:tabs>
              <w:rPr>
                <w:rFonts w:cstheme="minorHAnsi"/>
                <w:b/>
                <w:sz w:val="20"/>
              </w:rPr>
            </w:pPr>
            <w:r w:rsidRPr="000348A6">
              <w:rPr>
                <w:rFonts w:cstheme="minorHAnsi"/>
                <w:b/>
                <w:sz w:val="20"/>
              </w:rPr>
              <w:t>2016</w:t>
            </w:r>
          </w:p>
        </w:tc>
        <w:tc>
          <w:tcPr>
            <w:tcW w:w="810" w:type="dxa"/>
            <w:shd w:val="clear" w:color="auto" w:fill="C5E0B3" w:themeFill="accent6" w:themeFillTint="66"/>
          </w:tcPr>
          <w:p w:rsidR="002D28DE" w:rsidRPr="000348A6" w:rsidRDefault="0008434E" w:rsidP="002D28DE">
            <w:pPr>
              <w:tabs>
                <w:tab w:val="left" w:pos="6612"/>
              </w:tabs>
              <w:rPr>
                <w:rFonts w:cstheme="minorHAnsi"/>
                <w:b/>
                <w:sz w:val="20"/>
              </w:rPr>
            </w:pPr>
            <w:r w:rsidRPr="000348A6">
              <w:rPr>
                <w:rFonts w:cstheme="minorHAnsi"/>
                <w:b/>
                <w:sz w:val="20"/>
              </w:rPr>
              <w:t>%</w:t>
            </w:r>
          </w:p>
        </w:tc>
      </w:tr>
      <w:tr w:rsidR="002D28DE" w:rsidRPr="000348A6" w:rsidTr="00BD3B3E">
        <w:tc>
          <w:tcPr>
            <w:tcW w:w="895"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Natural Science</w:t>
            </w:r>
          </w:p>
        </w:tc>
        <w:tc>
          <w:tcPr>
            <w:tcW w:w="72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3499</w:t>
            </w:r>
          </w:p>
        </w:tc>
        <w:tc>
          <w:tcPr>
            <w:tcW w:w="81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3628</w:t>
            </w:r>
          </w:p>
        </w:tc>
        <w:tc>
          <w:tcPr>
            <w:tcW w:w="691" w:type="dxa"/>
          </w:tcPr>
          <w:p w:rsidR="002D28DE" w:rsidRPr="000348A6" w:rsidRDefault="004461C5" w:rsidP="002D28DE">
            <w:pPr>
              <w:tabs>
                <w:tab w:val="left" w:pos="6612"/>
              </w:tabs>
              <w:rPr>
                <w:rFonts w:cstheme="minorHAnsi"/>
                <w:b/>
                <w:sz w:val="20"/>
              </w:rPr>
            </w:pPr>
            <w:r w:rsidRPr="000348A6">
              <w:rPr>
                <w:rFonts w:cstheme="minorHAnsi"/>
                <w:b/>
                <w:sz w:val="20"/>
              </w:rPr>
              <w:t>4256</w:t>
            </w:r>
          </w:p>
        </w:tc>
        <w:tc>
          <w:tcPr>
            <w:tcW w:w="659"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1549</w:t>
            </w:r>
          </w:p>
        </w:tc>
        <w:tc>
          <w:tcPr>
            <w:tcW w:w="720" w:type="dxa"/>
            <w:shd w:val="clear" w:color="auto" w:fill="FFE599" w:themeFill="accent4"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44.3</w:t>
            </w:r>
          </w:p>
        </w:tc>
        <w:tc>
          <w:tcPr>
            <w:tcW w:w="81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1806</w:t>
            </w:r>
          </w:p>
        </w:tc>
        <w:tc>
          <w:tcPr>
            <w:tcW w:w="630" w:type="dxa"/>
            <w:shd w:val="clear" w:color="auto" w:fill="FFE599" w:themeFill="accent4"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49.8</w:t>
            </w:r>
          </w:p>
        </w:tc>
        <w:tc>
          <w:tcPr>
            <w:tcW w:w="810" w:type="dxa"/>
            <w:shd w:val="clear" w:color="auto" w:fill="FFE599" w:themeFill="accent4" w:themeFillTint="66"/>
          </w:tcPr>
          <w:p w:rsidR="002D28DE" w:rsidRPr="000348A6" w:rsidRDefault="0008434E" w:rsidP="002D28DE">
            <w:pPr>
              <w:tabs>
                <w:tab w:val="left" w:pos="6612"/>
              </w:tabs>
              <w:rPr>
                <w:rFonts w:cstheme="minorHAnsi"/>
                <w:b/>
                <w:sz w:val="20"/>
              </w:rPr>
            </w:pPr>
            <w:r w:rsidRPr="000348A6">
              <w:rPr>
                <w:rFonts w:cstheme="minorHAnsi"/>
                <w:b/>
                <w:sz w:val="20"/>
              </w:rPr>
              <w:t>2350</w:t>
            </w:r>
          </w:p>
        </w:tc>
        <w:tc>
          <w:tcPr>
            <w:tcW w:w="810" w:type="dxa"/>
            <w:shd w:val="clear" w:color="auto" w:fill="FFE599" w:themeFill="accent4" w:themeFillTint="66"/>
          </w:tcPr>
          <w:p w:rsidR="002D28DE" w:rsidRPr="000348A6" w:rsidRDefault="0008434E" w:rsidP="002D28DE">
            <w:pPr>
              <w:tabs>
                <w:tab w:val="left" w:pos="6612"/>
              </w:tabs>
              <w:rPr>
                <w:rFonts w:cstheme="minorHAnsi"/>
                <w:b/>
                <w:sz w:val="20"/>
              </w:rPr>
            </w:pPr>
            <w:r w:rsidRPr="000348A6">
              <w:rPr>
                <w:rFonts w:cstheme="minorHAnsi"/>
                <w:b/>
                <w:sz w:val="20"/>
              </w:rPr>
              <w:t>55</w:t>
            </w:r>
          </w:p>
        </w:tc>
      </w:tr>
      <w:tr w:rsidR="002D28DE" w:rsidRPr="000348A6" w:rsidTr="00BD3B3E">
        <w:tc>
          <w:tcPr>
            <w:tcW w:w="895"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Social Science</w:t>
            </w:r>
          </w:p>
        </w:tc>
        <w:tc>
          <w:tcPr>
            <w:tcW w:w="72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1076</w:t>
            </w:r>
          </w:p>
        </w:tc>
        <w:tc>
          <w:tcPr>
            <w:tcW w:w="81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1425</w:t>
            </w:r>
          </w:p>
        </w:tc>
        <w:tc>
          <w:tcPr>
            <w:tcW w:w="691" w:type="dxa"/>
          </w:tcPr>
          <w:p w:rsidR="002D28DE" w:rsidRPr="000348A6" w:rsidRDefault="004461C5" w:rsidP="002D28DE">
            <w:pPr>
              <w:tabs>
                <w:tab w:val="left" w:pos="6612"/>
              </w:tabs>
              <w:rPr>
                <w:rFonts w:cstheme="minorHAnsi"/>
                <w:b/>
                <w:sz w:val="20"/>
              </w:rPr>
            </w:pPr>
            <w:r w:rsidRPr="000348A6">
              <w:rPr>
                <w:rFonts w:cstheme="minorHAnsi"/>
                <w:b/>
                <w:sz w:val="20"/>
              </w:rPr>
              <w:t>1808</w:t>
            </w:r>
          </w:p>
        </w:tc>
        <w:tc>
          <w:tcPr>
            <w:tcW w:w="659"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326</w:t>
            </w:r>
          </w:p>
        </w:tc>
        <w:tc>
          <w:tcPr>
            <w:tcW w:w="720" w:type="dxa"/>
            <w:shd w:val="clear" w:color="auto" w:fill="FFE599" w:themeFill="accent4"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30.3</w:t>
            </w:r>
          </w:p>
        </w:tc>
        <w:tc>
          <w:tcPr>
            <w:tcW w:w="81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503</w:t>
            </w:r>
          </w:p>
        </w:tc>
        <w:tc>
          <w:tcPr>
            <w:tcW w:w="630" w:type="dxa"/>
            <w:shd w:val="clear" w:color="auto" w:fill="FFE599" w:themeFill="accent4"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35.2</w:t>
            </w:r>
          </w:p>
        </w:tc>
        <w:tc>
          <w:tcPr>
            <w:tcW w:w="810" w:type="dxa"/>
            <w:shd w:val="clear" w:color="auto" w:fill="FFE599" w:themeFill="accent4" w:themeFillTint="66"/>
          </w:tcPr>
          <w:p w:rsidR="002D28DE" w:rsidRPr="000348A6" w:rsidRDefault="0008434E" w:rsidP="002D28DE">
            <w:pPr>
              <w:tabs>
                <w:tab w:val="left" w:pos="6612"/>
              </w:tabs>
              <w:rPr>
                <w:rFonts w:cstheme="minorHAnsi"/>
                <w:b/>
                <w:sz w:val="20"/>
              </w:rPr>
            </w:pPr>
            <w:r w:rsidRPr="000348A6">
              <w:rPr>
                <w:rFonts w:cstheme="minorHAnsi"/>
                <w:b/>
                <w:sz w:val="20"/>
              </w:rPr>
              <w:t>981</w:t>
            </w:r>
          </w:p>
        </w:tc>
        <w:tc>
          <w:tcPr>
            <w:tcW w:w="810" w:type="dxa"/>
            <w:shd w:val="clear" w:color="auto" w:fill="FFE599" w:themeFill="accent4" w:themeFillTint="66"/>
          </w:tcPr>
          <w:p w:rsidR="002D28DE" w:rsidRPr="000348A6" w:rsidRDefault="002D0079" w:rsidP="002D28DE">
            <w:pPr>
              <w:tabs>
                <w:tab w:val="left" w:pos="6612"/>
              </w:tabs>
              <w:rPr>
                <w:rFonts w:cstheme="minorHAnsi"/>
                <w:b/>
                <w:sz w:val="20"/>
              </w:rPr>
            </w:pPr>
            <w:r w:rsidRPr="000348A6">
              <w:rPr>
                <w:rFonts w:cstheme="minorHAnsi"/>
                <w:b/>
                <w:sz w:val="20"/>
              </w:rPr>
              <w:t>54</w:t>
            </w:r>
          </w:p>
        </w:tc>
      </w:tr>
      <w:tr w:rsidR="002D28DE" w:rsidRPr="000348A6" w:rsidTr="00BD3B3E">
        <w:tc>
          <w:tcPr>
            <w:tcW w:w="895"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 xml:space="preserve">Total </w:t>
            </w:r>
          </w:p>
        </w:tc>
        <w:tc>
          <w:tcPr>
            <w:tcW w:w="72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4575</w:t>
            </w:r>
          </w:p>
        </w:tc>
        <w:tc>
          <w:tcPr>
            <w:tcW w:w="81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5053</w:t>
            </w:r>
          </w:p>
        </w:tc>
        <w:tc>
          <w:tcPr>
            <w:tcW w:w="691" w:type="dxa"/>
          </w:tcPr>
          <w:p w:rsidR="002D28DE" w:rsidRPr="000348A6" w:rsidRDefault="00BD3B3E" w:rsidP="002D28DE">
            <w:pPr>
              <w:tabs>
                <w:tab w:val="left" w:pos="6612"/>
              </w:tabs>
              <w:rPr>
                <w:rFonts w:cstheme="minorHAnsi"/>
                <w:b/>
                <w:sz w:val="20"/>
              </w:rPr>
            </w:pPr>
            <w:r w:rsidRPr="000348A6">
              <w:rPr>
                <w:rFonts w:cstheme="minorHAnsi"/>
                <w:b/>
                <w:sz w:val="20"/>
              </w:rPr>
              <w:t>6064</w:t>
            </w:r>
          </w:p>
        </w:tc>
        <w:tc>
          <w:tcPr>
            <w:tcW w:w="659"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1875</w:t>
            </w:r>
          </w:p>
        </w:tc>
        <w:tc>
          <w:tcPr>
            <w:tcW w:w="720" w:type="dxa"/>
            <w:shd w:val="clear" w:color="auto" w:fill="FFE599" w:themeFill="accent4"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41</w:t>
            </w:r>
          </w:p>
        </w:tc>
        <w:tc>
          <w:tcPr>
            <w:tcW w:w="810" w:type="dxa"/>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2309</w:t>
            </w:r>
          </w:p>
        </w:tc>
        <w:tc>
          <w:tcPr>
            <w:tcW w:w="630" w:type="dxa"/>
            <w:shd w:val="clear" w:color="auto" w:fill="FFE599" w:themeFill="accent4" w:themeFillTint="66"/>
          </w:tcPr>
          <w:p w:rsidR="002D28DE" w:rsidRPr="000348A6" w:rsidRDefault="002D28DE" w:rsidP="001E6456">
            <w:pPr>
              <w:tabs>
                <w:tab w:val="left" w:pos="6612"/>
              </w:tabs>
              <w:spacing w:after="160" w:line="259" w:lineRule="auto"/>
              <w:rPr>
                <w:rFonts w:cstheme="minorHAnsi"/>
                <w:b/>
                <w:sz w:val="20"/>
              </w:rPr>
            </w:pPr>
            <w:r w:rsidRPr="000348A6">
              <w:rPr>
                <w:rFonts w:cstheme="minorHAnsi"/>
                <w:b/>
                <w:sz w:val="20"/>
              </w:rPr>
              <w:t>46</w:t>
            </w:r>
          </w:p>
        </w:tc>
        <w:tc>
          <w:tcPr>
            <w:tcW w:w="810" w:type="dxa"/>
            <w:shd w:val="clear" w:color="auto" w:fill="FFE599" w:themeFill="accent4" w:themeFillTint="66"/>
          </w:tcPr>
          <w:p w:rsidR="002D28DE" w:rsidRPr="000348A6" w:rsidRDefault="0008434E" w:rsidP="002D28DE">
            <w:pPr>
              <w:tabs>
                <w:tab w:val="left" w:pos="6612"/>
              </w:tabs>
              <w:rPr>
                <w:rFonts w:cstheme="minorHAnsi"/>
                <w:b/>
                <w:sz w:val="20"/>
              </w:rPr>
            </w:pPr>
            <w:r w:rsidRPr="000348A6">
              <w:rPr>
                <w:rFonts w:cstheme="minorHAnsi"/>
                <w:b/>
                <w:sz w:val="20"/>
              </w:rPr>
              <w:t>3331</w:t>
            </w:r>
          </w:p>
        </w:tc>
        <w:tc>
          <w:tcPr>
            <w:tcW w:w="810" w:type="dxa"/>
            <w:shd w:val="clear" w:color="auto" w:fill="FFE599" w:themeFill="accent4" w:themeFillTint="66"/>
          </w:tcPr>
          <w:p w:rsidR="002D28DE" w:rsidRPr="000348A6" w:rsidRDefault="002D0079" w:rsidP="002D28DE">
            <w:pPr>
              <w:tabs>
                <w:tab w:val="left" w:pos="6612"/>
              </w:tabs>
              <w:rPr>
                <w:rFonts w:cstheme="minorHAnsi"/>
                <w:b/>
                <w:sz w:val="20"/>
              </w:rPr>
            </w:pPr>
            <w:r w:rsidRPr="000348A6">
              <w:rPr>
                <w:rFonts w:cstheme="minorHAnsi"/>
                <w:b/>
                <w:sz w:val="20"/>
              </w:rPr>
              <w:t>55</w:t>
            </w:r>
          </w:p>
        </w:tc>
      </w:tr>
    </w:tbl>
    <w:p w:rsidR="00D92F81" w:rsidRPr="000348A6" w:rsidRDefault="009C0282" w:rsidP="004043E7">
      <w:pPr>
        <w:shd w:val="clear" w:color="auto" w:fill="E2EFD9" w:themeFill="accent6" w:themeFillTint="33"/>
        <w:tabs>
          <w:tab w:val="left" w:pos="6612"/>
        </w:tabs>
        <w:rPr>
          <w:rFonts w:cstheme="minorHAnsi"/>
          <w:b/>
          <w:sz w:val="24"/>
        </w:rPr>
      </w:pPr>
      <w:r w:rsidRPr="000348A6">
        <w:rPr>
          <w:rFonts w:cstheme="minorHAnsi"/>
          <w:b/>
          <w:i/>
        </w:rPr>
        <w:t xml:space="preserve"> The results of Gra</w:t>
      </w:r>
      <w:r w:rsidR="00520173" w:rsidRPr="000348A6">
        <w:rPr>
          <w:rFonts w:cstheme="minorHAnsi"/>
          <w:b/>
          <w:i/>
        </w:rPr>
        <w:t>de 12 as Catholic School for three years 2014-2016</w:t>
      </w:r>
      <w:r w:rsidRPr="000348A6">
        <w:rPr>
          <w:rFonts w:cstheme="minorHAnsi"/>
          <w:b/>
          <w:i/>
        </w:rPr>
        <w:t xml:space="preserve"> E.C based on Streams.</w:t>
      </w:r>
    </w:p>
    <w:p w:rsidR="00520173" w:rsidRPr="000348A6" w:rsidRDefault="00520173" w:rsidP="00D92F81">
      <w:pPr>
        <w:tabs>
          <w:tab w:val="left" w:pos="6612"/>
        </w:tabs>
        <w:rPr>
          <w:rFonts w:cstheme="minorHAnsi"/>
          <w:b/>
          <w:sz w:val="24"/>
        </w:rPr>
      </w:pPr>
    </w:p>
    <w:p w:rsidR="004C1F20" w:rsidRPr="000348A6" w:rsidRDefault="001E6456" w:rsidP="00D92F81">
      <w:pPr>
        <w:tabs>
          <w:tab w:val="left" w:pos="6612"/>
        </w:tabs>
        <w:rPr>
          <w:rFonts w:cstheme="minorHAnsi"/>
          <w:b/>
          <w:sz w:val="24"/>
        </w:rPr>
      </w:pPr>
      <w:r w:rsidRPr="000348A6">
        <w:rPr>
          <w:rFonts w:cstheme="minorHAnsi"/>
          <w:noProof/>
        </w:rPr>
        <w:drawing>
          <wp:inline distT="0" distB="0" distL="0" distR="0" wp14:anchorId="2FADA82F" wp14:editId="5FD9933E">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B728A" w:rsidRPr="000348A6" w:rsidRDefault="007B728A" w:rsidP="00D92F81">
      <w:pPr>
        <w:tabs>
          <w:tab w:val="left" w:pos="6612"/>
        </w:tabs>
        <w:rPr>
          <w:rFonts w:cstheme="minorHAnsi"/>
          <w:b/>
          <w:sz w:val="24"/>
        </w:rPr>
      </w:pPr>
    </w:p>
    <w:p w:rsidR="007B728A" w:rsidRPr="000348A6" w:rsidRDefault="00415A6C" w:rsidP="00D92F81">
      <w:pPr>
        <w:tabs>
          <w:tab w:val="left" w:pos="6612"/>
        </w:tabs>
        <w:rPr>
          <w:rFonts w:cstheme="minorHAnsi"/>
          <w:b/>
          <w:sz w:val="24"/>
        </w:rPr>
      </w:pPr>
      <w:r w:rsidRPr="000348A6">
        <w:rPr>
          <w:rFonts w:cstheme="minorHAnsi"/>
          <w:b/>
          <w:sz w:val="24"/>
        </w:rPr>
        <w:t>The above graph shows the total number of students in the Catholic Schools took the national exam and the number of students who qualified to join government universities in the last three years period of time from 2014 to 2016 E.C.</w:t>
      </w:r>
    </w:p>
    <w:p w:rsidR="007B728A" w:rsidRPr="000348A6" w:rsidRDefault="007B728A" w:rsidP="00D92F81">
      <w:pPr>
        <w:tabs>
          <w:tab w:val="left" w:pos="6612"/>
        </w:tabs>
        <w:rPr>
          <w:rFonts w:cstheme="minorHAnsi"/>
          <w:b/>
          <w:sz w:val="24"/>
        </w:rPr>
      </w:pPr>
    </w:p>
    <w:p w:rsidR="00415A6C" w:rsidRPr="000348A6" w:rsidRDefault="00415A6C" w:rsidP="00D92F81">
      <w:pPr>
        <w:tabs>
          <w:tab w:val="left" w:pos="6612"/>
        </w:tabs>
        <w:rPr>
          <w:rFonts w:cstheme="minorHAnsi"/>
          <w:b/>
          <w:sz w:val="24"/>
        </w:rPr>
      </w:pPr>
    </w:p>
    <w:p w:rsidR="00415A6C" w:rsidRPr="000348A6" w:rsidRDefault="00415A6C" w:rsidP="00D92F81">
      <w:pPr>
        <w:tabs>
          <w:tab w:val="left" w:pos="6612"/>
        </w:tabs>
        <w:rPr>
          <w:rFonts w:cstheme="minorHAnsi"/>
          <w:b/>
          <w:sz w:val="24"/>
        </w:rPr>
      </w:pPr>
    </w:p>
    <w:p w:rsidR="00415A6C" w:rsidRPr="000348A6" w:rsidRDefault="00415A6C" w:rsidP="00D92F81">
      <w:pPr>
        <w:tabs>
          <w:tab w:val="left" w:pos="6612"/>
        </w:tabs>
        <w:rPr>
          <w:rFonts w:cstheme="minorHAnsi"/>
          <w:b/>
          <w:sz w:val="24"/>
        </w:rPr>
      </w:pPr>
    </w:p>
    <w:tbl>
      <w:tblPr>
        <w:tblpPr w:leftFromText="180" w:rightFromText="180" w:vertAnchor="text" w:horzAnchor="margin" w:tblpY="-30"/>
        <w:tblW w:w="2515" w:type="dxa"/>
        <w:tblLook w:val="04A0" w:firstRow="1" w:lastRow="0" w:firstColumn="1" w:lastColumn="0" w:noHBand="0" w:noVBand="1"/>
      </w:tblPr>
      <w:tblGrid>
        <w:gridCol w:w="1087"/>
        <w:gridCol w:w="1428"/>
      </w:tblGrid>
      <w:tr w:rsidR="00F162D5" w:rsidRPr="000348A6" w:rsidTr="00F162D5">
        <w:trPr>
          <w:trHeight w:val="300"/>
        </w:trPr>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2D5" w:rsidRPr="000348A6" w:rsidRDefault="00F162D5" w:rsidP="00B93FE0">
            <w:pPr>
              <w:spacing w:after="0" w:line="240" w:lineRule="auto"/>
              <w:jc w:val="center"/>
              <w:rPr>
                <w:rFonts w:eastAsia="Times New Roman" w:cstheme="minorHAnsi"/>
                <w:color w:val="000000"/>
              </w:rPr>
            </w:pPr>
            <w:r w:rsidRPr="000348A6">
              <w:rPr>
                <w:rFonts w:eastAsia="Times New Roman" w:cstheme="minorHAnsi"/>
                <w:color w:val="000000"/>
              </w:rPr>
              <w:lastRenderedPageBreak/>
              <w:t>Academic  Years</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bottom"/>
          </w:tcPr>
          <w:p w:rsidR="00F162D5" w:rsidRPr="000348A6" w:rsidRDefault="00F162D5" w:rsidP="00B93FE0">
            <w:pPr>
              <w:spacing w:after="0" w:line="240" w:lineRule="auto"/>
              <w:jc w:val="center"/>
              <w:rPr>
                <w:rFonts w:eastAsia="Times New Roman" w:cstheme="minorHAnsi"/>
                <w:color w:val="000000"/>
              </w:rPr>
            </w:pPr>
            <w:r w:rsidRPr="000348A6">
              <w:rPr>
                <w:rFonts w:eastAsia="Times New Roman" w:cstheme="minorHAnsi"/>
                <w:color w:val="000000"/>
              </w:rPr>
              <w:t>2014-2016E.C.</w:t>
            </w:r>
          </w:p>
        </w:tc>
      </w:tr>
      <w:tr w:rsidR="00F162D5" w:rsidRPr="000348A6" w:rsidTr="00F162D5">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F162D5" w:rsidRPr="000348A6" w:rsidRDefault="00F162D5" w:rsidP="00B93FE0">
            <w:pPr>
              <w:spacing w:after="0" w:line="240" w:lineRule="auto"/>
              <w:rPr>
                <w:rFonts w:eastAsia="Times New Roman" w:cstheme="minorHAnsi"/>
                <w:color w:val="000000"/>
              </w:rPr>
            </w:pPr>
            <w:r w:rsidRPr="000348A6">
              <w:rPr>
                <w:rFonts w:eastAsia="Times New Roman" w:cstheme="minorHAnsi"/>
                <w:color w:val="000000"/>
              </w:rPr>
              <w:t xml:space="preserve">Male </w:t>
            </w:r>
          </w:p>
        </w:tc>
        <w:tc>
          <w:tcPr>
            <w:tcW w:w="1428" w:type="dxa"/>
            <w:tcBorders>
              <w:top w:val="nil"/>
              <w:left w:val="nil"/>
              <w:bottom w:val="single" w:sz="4" w:space="0" w:color="auto"/>
              <w:right w:val="single" w:sz="4" w:space="0" w:color="auto"/>
            </w:tcBorders>
            <w:shd w:val="clear" w:color="auto" w:fill="auto"/>
            <w:noWrap/>
            <w:vAlign w:val="bottom"/>
            <w:hideMark/>
          </w:tcPr>
          <w:p w:rsidR="00F162D5" w:rsidRPr="000348A6" w:rsidRDefault="00F162D5" w:rsidP="00B93FE0">
            <w:pPr>
              <w:spacing w:after="0" w:line="240" w:lineRule="auto"/>
              <w:rPr>
                <w:rFonts w:eastAsia="Times New Roman" w:cstheme="minorHAnsi"/>
                <w:color w:val="000000"/>
              </w:rPr>
            </w:pPr>
            <w:r w:rsidRPr="000348A6">
              <w:rPr>
                <w:rFonts w:eastAsia="Times New Roman" w:cstheme="minorHAnsi"/>
                <w:color w:val="000000"/>
              </w:rPr>
              <w:t>7233</w:t>
            </w:r>
          </w:p>
        </w:tc>
      </w:tr>
      <w:tr w:rsidR="00F162D5" w:rsidRPr="000348A6" w:rsidTr="00F162D5">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F162D5" w:rsidRPr="000348A6" w:rsidRDefault="00F162D5" w:rsidP="00B93FE0">
            <w:pPr>
              <w:spacing w:after="0" w:line="240" w:lineRule="auto"/>
              <w:rPr>
                <w:rFonts w:eastAsia="Times New Roman" w:cstheme="minorHAnsi"/>
                <w:color w:val="000000"/>
              </w:rPr>
            </w:pPr>
            <w:r w:rsidRPr="000348A6">
              <w:rPr>
                <w:rFonts w:eastAsia="Times New Roman" w:cstheme="minorHAnsi"/>
                <w:color w:val="000000"/>
              </w:rPr>
              <w:t xml:space="preserve">Female </w:t>
            </w:r>
          </w:p>
        </w:tc>
        <w:tc>
          <w:tcPr>
            <w:tcW w:w="1428" w:type="dxa"/>
            <w:tcBorders>
              <w:top w:val="nil"/>
              <w:left w:val="nil"/>
              <w:bottom w:val="single" w:sz="4" w:space="0" w:color="auto"/>
              <w:right w:val="single" w:sz="4" w:space="0" w:color="auto"/>
            </w:tcBorders>
            <w:shd w:val="clear" w:color="auto" w:fill="auto"/>
            <w:noWrap/>
            <w:vAlign w:val="bottom"/>
            <w:hideMark/>
          </w:tcPr>
          <w:p w:rsidR="00F162D5" w:rsidRPr="000348A6" w:rsidRDefault="00F162D5" w:rsidP="00B93FE0">
            <w:pPr>
              <w:spacing w:after="0" w:line="240" w:lineRule="auto"/>
              <w:rPr>
                <w:rFonts w:eastAsia="Times New Roman" w:cstheme="minorHAnsi"/>
                <w:color w:val="000000"/>
              </w:rPr>
            </w:pPr>
            <w:r w:rsidRPr="000348A6">
              <w:rPr>
                <w:rFonts w:eastAsia="Times New Roman" w:cstheme="minorHAnsi"/>
                <w:color w:val="000000"/>
              </w:rPr>
              <w:t>8459</w:t>
            </w:r>
          </w:p>
        </w:tc>
      </w:tr>
      <w:tr w:rsidR="00F162D5" w:rsidRPr="000348A6" w:rsidTr="00F162D5">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F162D5" w:rsidRPr="000348A6" w:rsidRDefault="00F162D5" w:rsidP="00B93FE0">
            <w:pPr>
              <w:spacing w:after="0" w:line="240" w:lineRule="auto"/>
              <w:rPr>
                <w:rFonts w:eastAsia="Times New Roman" w:cstheme="minorHAnsi"/>
                <w:color w:val="000000"/>
              </w:rPr>
            </w:pPr>
            <w:r w:rsidRPr="000348A6">
              <w:rPr>
                <w:rFonts w:eastAsia="Times New Roman" w:cstheme="minorHAnsi"/>
                <w:color w:val="000000"/>
              </w:rPr>
              <w:t xml:space="preserve">Total </w:t>
            </w:r>
          </w:p>
        </w:tc>
        <w:tc>
          <w:tcPr>
            <w:tcW w:w="1428" w:type="dxa"/>
            <w:tcBorders>
              <w:top w:val="nil"/>
              <w:left w:val="nil"/>
              <w:bottom w:val="single" w:sz="4" w:space="0" w:color="auto"/>
              <w:right w:val="single" w:sz="4" w:space="0" w:color="auto"/>
            </w:tcBorders>
            <w:shd w:val="clear" w:color="auto" w:fill="auto"/>
            <w:noWrap/>
            <w:vAlign w:val="bottom"/>
            <w:hideMark/>
          </w:tcPr>
          <w:p w:rsidR="00F162D5" w:rsidRPr="000348A6" w:rsidRDefault="00F162D5" w:rsidP="00B93FE0">
            <w:pPr>
              <w:spacing w:after="0" w:line="240" w:lineRule="auto"/>
              <w:rPr>
                <w:rFonts w:eastAsia="Times New Roman" w:cstheme="minorHAnsi"/>
                <w:color w:val="000000"/>
              </w:rPr>
            </w:pPr>
            <w:r w:rsidRPr="000348A6">
              <w:rPr>
                <w:rFonts w:eastAsia="Times New Roman" w:cstheme="minorHAnsi"/>
                <w:color w:val="000000"/>
              </w:rPr>
              <w:t>15692</w:t>
            </w:r>
          </w:p>
        </w:tc>
      </w:tr>
    </w:tbl>
    <w:p w:rsidR="007B728A" w:rsidRPr="000348A6" w:rsidRDefault="007B728A" w:rsidP="00D92F81">
      <w:pPr>
        <w:tabs>
          <w:tab w:val="left" w:pos="6612"/>
        </w:tabs>
        <w:rPr>
          <w:rFonts w:cstheme="minorHAnsi"/>
          <w:b/>
          <w:sz w:val="24"/>
        </w:rPr>
      </w:pPr>
    </w:p>
    <w:p w:rsidR="007B728A" w:rsidRPr="000348A6" w:rsidRDefault="007B728A" w:rsidP="00D92F81">
      <w:pPr>
        <w:tabs>
          <w:tab w:val="left" w:pos="6612"/>
        </w:tabs>
        <w:rPr>
          <w:rFonts w:cstheme="minorHAnsi"/>
          <w:b/>
          <w:sz w:val="24"/>
        </w:rPr>
      </w:pPr>
    </w:p>
    <w:p w:rsidR="007B728A" w:rsidRPr="000348A6" w:rsidRDefault="007B728A" w:rsidP="00D92F81">
      <w:pPr>
        <w:tabs>
          <w:tab w:val="left" w:pos="6612"/>
        </w:tabs>
        <w:rPr>
          <w:rFonts w:cstheme="minorHAnsi"/>
          <w:b/>
          <w:sz w:val="24"/>
        </w:rPr>
      </w:pPr>
    </w:p>
    <w:p w:rsidR="007B728A" w:rsidRPr="000348A6" w:rsidRDefault="00C269B8" w:rsidP="00D92F81">
      <w:pPr>
        <w:tabs>
          <w:tab w:val="left" w:pos="6612"/>
        </w:tabs>
        <w:rPr>
          <w:rFonts w:cstheme="minorHAnsi"/>
          <w:b/>
          <w:sz w:val="24"/>
        </w:rPr>
      </w:pPr>
      <w:r w:rsidRPr="000348A6">
        <w:rPr>
          <w:rFonts w:cstheme="minorHAnsi"/>
          <w:noProof/>
          <w:shd w:val="clear" w:color="auto" w:fill="171717" w:themeFill="background2" w:themeFillShade="1A"/>
        </w:rPr>
        <w:drawing>
          <wp:inline distT="0" distB="0" distL="0" distR="0" wp14:anchorId="64DD9FA2" wp14:editId="2541F646">
            <wp:extent cx="4162425" cy="27432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B728A" w:rsidRPr="000348A6" w:rsidRDefault="0035367E" w:rsidP="00F162D5">
      <w:pPr>
        <w:tabs>
          <w:tab w:val="left" w:pos="6612"/>
        </w:tabs>
        <w:rPr>
          <w:rFonts w:cstheme="minorHAnsi"/>
          <w:b/>
          <w:sz w:val="24"/>
        </w:rPr>
      </w:pPr>
      <w:r w:rsidRPr="000348A6">
        <w:rPr>
          <w:rFonts w:cstheme="minorHAnsi"/>
          <w:b/>
          <w:sz w:val="24"/>
        </w:rPr>
        <w:t>The</w:t>
      </w:r>
      <w:r w:rsidR="00C81D9F" w:rsidRPr="000348A6">
        <w:rPr>
          <w:rFonts w:cstheme="minorHAnsi"/>
          <w:b/>
          <w:sz w:val="24"/>
        </w:rPr>
        <w:t xml:space="preserve"> above</w:t>
      </w:r>
      <w:r w:rsidRPr="000348A6">
        <w:rPr>
          <w:rFonts w:cstheme="minorHAnsi"/>
          <w:b/>
          <w:sz w:val="24"/>
        </w:rPr>
        <w:t xml:space="preserve"> graph and the table depict the total number of students who sat for the national exam at Catholic Schools in the country </w:t>
      </w:r>
      <w:r w:rsidR="00F162D5" w:rsidRPr="000348A6">
        <w:rPr>
          <w:rFonts w:cstheme="minorHAnsi"/>
          <w:b/>
          <w:sz w:val="24"/>
        </w:rPr>
        <w:tab/>
      </w:r>
    </w:p>
    <w:p w:rsidR="007B728A" w:rsidRPr="000348A6" w:rsidRDefault="007B728A" w:rsidP="00D92F81">
      <w:pPr>
        <w:tabs>
          <w:tab w:val="left" w:pos="6612"/>
        </w:tabs>
        <w:rPr>
          <w:rFonts w:cstheme="minorHAnsi"/>
          <w:b/>
          <w:sz w:val="24"/>
        </w:rPr>
      </w:pPr>
    </w:p>
    <w:tbl>
      <w:tblPr>
        <w:tblpPr w:leftFromText="180" w:rightFromText="180" w:vertAnchor="text" w:horzAnchor="margin" w:tblpY="-30"/>
        <w:tblW w:w="2515" w:type="dxa"/>
        <w:tblLook w:val="04A0" w:firstRow="1" w:lastRow="0" w:firstColumn="1" w:lastColumn="0" w:noHBand="0" w:noVBand="1"/>
      </w:tblPr>
      <w:tblGrid>
        <w:gridCol w:w="1087"/>
        <w:gridCol w:w="1428"/>
      </w:tblGrid>
      <w:tr w:rsidR="00C81D9F" w:rsidRPr="000348A6" w:rsidTr="00D201B4">
        <w:trPr>
          <w:trHeight w:val="300"/>
        </w:trPr>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D9F" w:rsidRPr="000348A6" w:rsidRDefault="00C81D9F" w:rsidP="00D201B4">
            <w:pPr>
              <w:spacing w:after="0" w:line="240" w:lineRule="auto"/>
              <w:jc w:val="center"/>
              <w:rPr>
                <w:rFonts w:eastAsia="Times New Roman" w:cstheme="minorHAnsi"/>
                <w:color w:val="000000"/>
              </w:rPr>
            </w:pPr>
            <w:r w:rsidRPr="000348A6">
              <w:rPr>
                <w:rFonts w:eastAsia="Times New Roman" w:cstheme="minorHAnsi"/>
                <w:color w:val="000000"/>
              </w:rPr>
              <w:t>Academic  Years</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bottom"/>
          </w:tcPr>
          <w:p w:rsidR="00C81D9F" w:rsidRPr="000348A6" w:rsidRDefault="00C81D9F" w:rsidP="00D201B4">
            <w:pPr>
              <w:spacing w:after="0" w:line="240" w:lineRule="auto"/>
              <w:jc w:val="center"/>
              <w:rPr>
                <w:rFonts w:eastAsia="Times New Roman" w:cstheme="minorHAnsi"/>
                <w:color w:val="000000"/>
              </w:rPr>
            </w:pPr>
            <w:r w:rsidRPr="000348A6">
              <w:rPr>
                <w:rFonts w:eastAsia="Times New Roman" w:cstheme="minorHAnsi"/>
                <w:color w:val="000000"/>
              </w:rPr>
              <w:t>2014-2016E.C.</w:t>
            </w:r>
          </w:p>
        </w:tc>
      </w:tr>
      <w:tr w:rsidR="00C81D9F" w:rsidRPr="000348A6" w:rsidTr="00C81D9F">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C81D9F" w:rsidRPr="000348A6" w:rsidRDefault="00C81D9F" w:rsidP="00D201B4">
            <w:pPr>
              <w:spacing w:after="0" w:line="240" w:lineRule="auto"/>
              <w:rPr>
                <w:rFonts w:eastAsia="Times New Roman" w:cstheme="minorHAnsi"/>
                <w:color w:val="000000"/>
              </w:rPr>
            </w:pPr>
            <w:r w:rsidRPr="000348A6">
              <w:rPr>
                <w:rFonts w:eastAsia="Times New Roman" w:cstheme="minorHAnsi"/>
                <w:color w:val="000000"/>
              </w:rPr>
              <w:t xml:space="preserve">Male </w:t>
            </w:r>
          </w:p>
        </w:tc>
        <w:tc>
          <w:tcPr>
            <w:tcW w:w="1428" w:type="dxa"/>
            <w:tcBorders>
              <w:top w:val="nil"/>
              <w:left w:val="nil"/>
              <w:bottom w:val="single" w:sz="4" w:space="0" w:color="auto"/>
              <w:right w:val="single" w:sz="4" w:space="0" w:color="auto"/>
            </w:tcBorders>
            <w:shd w:val="clear" w:color="auto" w:fill="auto"/>
            <w:noWrap/>
            <w:vAlign w:val="bottom"/>
          </w:tcPr>
          <w:p w:rsidR="00C81D9F" w:rsidRPr="000348A6" w:rsidRDefault="00A40A56" w:rsidP="00A40A56">
            <w:pPr>
              <w:spacing w:after="0" w:line="240" w:lineRule="auto"/>
              <w:jc w:val="center"/>
              <w:rPr>
                <w:rFonts w:eastAsia="Times New Roman" w:cstheme="minorHAnsi"/>
                <w:color w:val="000000"/>
              </w:rPr>
            </w:pPr>
            <w:r w:rsidRPr="000348A6">
              <w:rPr>
                <w:rFonts w:eastAsia="Times New Roman" w:cstheme="minorHAnsi"/>
                <w:color w:val="000000"/>
              </w:rPr>
              <w:t>3669</w:t>
            </w:r>
          </w:p>
        </w:tc>
      </w:tr>
      <w:tr w:rsidR="00C81D9F" w:rsidRPr="000348A6" w:rsidTr="00C81D9F">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C81D9F" w:rsidRPr="000348A6" w:rsidRDefault="00C81D9F" w:rsidP="00D201B4">
            <w:pPr>
              <w:spacing w:after="0" w:line="240" w:lineRule="auto"/>
              <w:rPr>
                <w:rFonts w:eastAsia="Times New Roman" w:cstheme="minorHAnsi"/>
                <w:color w:val="000000"/>
              </w:rPr>
            </w:pPr>
            <w:r w:rsidRPr="000348A6">
              <w:rPr>
                <w:rFonts w:eastAsia="Times New Roman" w:cstheme="minorHAnsi"/>
                <w:color w:val="000000"/>
              </w:rPr>
              <w:t xml:space="preserve">Female </w:t>
            </w:r>
          </w:p>
        </w:tc>
        <w:tc>
          <w:tcPr>
            <w:tcW w:w="1428" w:type="dxa"/>
            <w:tcBorders>
              <w:top w:val="nil"/>
              <w:left w:val="nil"/>
              <w:bottom w:val="single" w:sz="4" w:space="0" w:color="auto"/>
              <w:right w:val="single" w:sz="4" w:space="0" w:color="auto"/>
            </w:tcBorders>
            <w:shd w:val="clear" w:color="auto" w:fill="auto"/>
            <w:noWrap/>
            <w:vAlign w:val="bottom"/>
          </w:tcPr>
          <w:p w:rsidR="00C81D9F" w:rsidRPr="000348A6" w:rsidRDefault="00A40A56" w:rsidP="00A40A56">
            <w:pPr>
              <w:spacing w:after="0" w:line="240" w:lineRule="auto"/>
              <w:jc w:val="center"/>
              <w:rPr>
                <w:rFonts w:eastAsia="Times New Roman" w:cstheme="minorHAnsi"/>
                <w:color w:val="000000"/>
              </w:rPr>
            </w:pPr>
            <w:r w:rsidRPr="000348A6">
              <w:rPr>
                <w:rFonts w:eastAsia="Times New Roman" w:cstheme="minorHAnsi"/>
                <w:color w:val="000000"/>
              </w:rPr>
              <w:t>3846</w:t>
            </w:r>
          </w:p>
        </w:tc>
      </w:tr>
      <w:tr w:rsidR="00C81D9F" w:rsidRPr="000348A6" w:rsidTr="00C81D9F">
        <w:trPr>
          <w:trHeight w:val="300"/>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rsidR="00C81D9F" w:rsidRPr="000348A6" w:rsidRDefault="00C81D9F" w:rsidP="00D201B4">
            <w:pPr>
              <w:spacing w:after="0" w:line="240" w:lineRule="auto"/>
              <w:rPr>
                <w:rFonts w:eastAsia="Times New Roman" w:cstheme="minorHAnsi"/>
                <w:color w:val="000000"/>
              </w:rPr>
            </w:pPr>
            <w:r w:rsidRPr="000348A6">
              <w:rPr>
                <w:rFonts w:eastAsia="Times New Roman" w:cstheme="minorHAnsi"/>
                <w:color w:val="000000"/>
              </w:rPr>
              <w:t xml:space="preserve">Total </w:t>
            </w:r>
          </w:p>
        </w:tc>
        <w:tc>
          <w:tcPr>
            <w:tcW w:w="1428" w:type="dxa"/>
            <w:tcBorders>
              <w:top w:val="nil"/>
              <w:left w:val="nil"/>
              <w:bottom w:val="single" w:sz="4" w:space="0" w:color="auto"/>
              <w:right w:val="single" w:sz="4" w:space="0" w:color="auto"/>
            </w:tcBorders>
            <w:shd w:val="clear" w:color="auto" w:fill="auto"/>
            <w:noWrap/>
            <w:vAlign w:val="bottom"/>
          </w:tcPr>
          <w:p w:rsidR="00C81D9F" w:rsidRPr="000348A6" w:rsidRDefault="00A40A56" w:rsidP="00A40A56">
            <w:pPr>
              <w:spacing w:after="0" w:line="240" w:lineRule="auto"/>
              <w:jc w:val="center"/>
              <w:rPr>
                <w:rFonts w:eastAsia="Times New Roman" w:cstheme="minorHAnsi"/>
                <w:color w:val="000000"/>
              </w:rPr>
            </w:pPr>
            <w:r w:rsidRPr="000348A6">
              <w:rPr>
                <w:rFonts w:eastAsia="Times New Roman" w:cstheme="minorHAnsi"/>
                <w:color w:val="000000"/>
              </w:rPr>
              <w:t>7515</w:t>
            </w:r>
          </w:p>
        </w:tc>
      </w:tr>
    </w:tbl>
    <w:p w:rsidR="007B728A" w:rsidRPr="000348A6" w:rsidRDefault="007B728A" w:rsidP="00D92F81">
      <w:pPr>
        <w:tabs>
          <w:tab w:val="left" w:pos="6612"/>
        </w:tabs>
        <w:rPr>
          <w:rFonts w:cstheme="minorHAnsi"/>
          <w:b/>
          <w:sz w:val="24"/>
        </w:rPr>
      </w:pPr>
    </w:p>
    <w:p w:rsidR="00A40A56" w:rsidRPr="000348A6" w:rsidRDefault="00A40A56" w:rsidP="00D92F81">
      <w:pPr>
        <w:tabs>
          <w:tab w:val="left" w:pos="6612"/>
        </w:tabs>
        <w:rPr>
          <w:rFonts w:cstheme="minorHAnsi"/>
          <w:b/>
          <w:sz w:val="24"/>
        </w:rPr>
      </w:pPr>
      <w:r w:rsidRPr="000348A6">
        <w:rPr>
          <w:rFonts w:cstheme="minorHAnsi"/>
          <w:b/>
          <w:sz w:val="24"/>
        </w:rPr>
        <w:t xml:space="preserve">    </w:t>
      </w:r>
    </w:p>
    <w:p w:rsidR="00A40A56" w:rsidRPr="000348A6" w:rsidRDefault="00A40A56" w:rsidP="00D92F81">
      <w:pPr>
        <w:tabs>
          <w:tab w:val="left" w:pos="6612"/>
        </w:tabs>
        <w:rPr>
          <w:rFonts w:cstheme="minorHAnsi"/>
          <w:b/>
          <w:sz w:val="24"/>
        </w:rPr>
      </w:pPr>
    </w:p>
    <w:p w:rsidR="00A40A56" w:rsidRPr="000348A6" w:rsidRDefault="00A40A56" w:rsidP="00D92F81">
      <w:pPr>
        <w:tabs>
          <w:tab w:val="left" w:pos="6612"/>
        </w:tabs>
        <w:rPr>
          <w:rFonts w:cstheme="minorHAnsi"/>
          <w:b/>
          <w:sz w:val="24"/>
        </w:rPr>
      </w:pPr>
    </w:p>
    <w:p w:rsidR="00A40A56" w:rsidRPr="00BB06E6" w:rsidRDefault="00A40A56" w:rsidP="00BB06E6">
      <w:pPr>
        <w:tabs>
          <w:tab w:val="left" w:pos="6612"/>
        </w:tabs>
        <w:rPr>
          <w:rFonts w:cstheme="minorHAnsi"/>
          <w:b/>
          <w:sz w:val="24"/>
        </w:rPr>
      </w:pPr>
      <w:r w:rsidRPr="000348A6">
        <w:rPr>
          <w:rFonts w:cstheme="minorHAnsi"/>
          <w:noProof/>
          <w:shd w:val="clear" w:color="auto" w:fill="538135" w:themeFill="accent6" w:themeFillShade="BF"/>
        </w:rPr>
        <w:drawing>
          <wp:inline distT="0" distB="0" distL="0" distR="0" wp14:anchorId="23706699" wp14:editId="2CB63E9E">
            <wp:extent cx="4229100" cy="23431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1D9F" w:rsidRPr="000348A6" w:rsidRDefault="00C81D9F" w:rsidP="00BB32CB">
      <w:pPr>
        <w:shd w:val="clear" w:color="auto" w:fill="FFFFFF" w:themeFill="background1"/>
        <w:jc w:val="both"/>
        <w:rPr>
          <w:rFonts w:cstheme="minorHAnsi"/>
          <w:b/>
          <w:i/>
        </w:rPr>
      </w:pPr>
    </w:p>
    <w:tbl>
      <w:tblPr>
        <w:tblW w:w="4410" w:type="dxa"/>
        <w:tblInd w:w="-10" w:type="dxa"/>
        <w:tblLook w:val="04A0" w:firstRow="1" w:lastRow="0" w:firstColumn="1" w:lastColumn="0" w:noHBand="0" w:noVBand="1"/>
      </w:tblPr>
      <w:tblGrid>
        <w:gridCol w:w="1080"/>
        <w:gridCol w:w="1080"/>
        <w:gridCol w:w="1170"/>
        <w:gridCol w:w="1080"/>
      </w:tblGrid>
      <w:tr w:rsidR="00C81D9F" w:rsidRPr="000348A6" w:rsidTr="00A40A56">
        <w:trPr>
          <w:trHeight w:val="315"/>
        </w:trPr>
        <w:tc>
          <w:tcPr>
            <w:tcW w:w="441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C81D9F" w:rsidRPr="000348A6" w:rsidRDefault="00C81D9F" w:rsidP="00C81D9F">
            <w:pPr>
              <w:spacing w:after="0" w:line="240" w:lineRule="auto"/>
              <w:jc w:val="center"/>
              <w:rPr>
                <w:rFonts w:eastAsia="Times New Roman" w:cstheme="minorHAnsi"/>
                <w:b/>
                <w:bCs/>
                <w:color w:val="000000"/>
                <w:sz w:val="20"/>
                <w:szCs w:val="20"/>
              </w:rPr>
            </w:pPr>
            <w:r w:rsidRPr="000348A6">
              <w:rPr>
                <w:rFonts w:eastAsia="Times New Roman" w:cstheme="minorHAnsi"/>
                <w:b/>
                <w:bCs/>
                <w:color w:val="000000"/>
                <w:sz w:val="20"/>
              </w:rPr>
              <w:t>Academic year</w:t>
            </w:r>
          </w:p>
        </w:tc>
      </w:tr>
      <w:tr w:rsidR="00C81D9F" w:rsidRPr="000348A6" w:rsidTr="00A40A56">
        <w:trPr>
          <w:trHeight w:val="315"/>
        </w:trPr>
        <w:tc>
          <w:tcPr>
            <w:tcW w:w="1080" w:type="dxa"/>
            <w:tcBorders>
              <w:top w:val="nil"/>
              <w:left w:val="single" w:sz="8" w:space="0" w:color="auto"/>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rPr>
                <w:rFonts w:eastAsia="Times New Roman" w:cstheme="minorHAnsi"/>
                <w:b/>
                <w:bCs/>
                <w:color w:val="000000"/>
                <w:sz w:val="20"/>
                <w:szCs w:val="20"/>
              </w:rPr>
            </w:pPr>
            <w:r w:rsidRPr="000348A6">
              <w:rPr>
                <w:rFonts w:eastAsia="Times New Roman" w:cstheme="minorHAnsi"/>
                <w:b/>
                <w:bCs/>
                <w:color w:val="000000"/>
                <w:sz w:val="20"/>
              </w:rPr>
              <w:t xml:space="preserve">Gender </w:t>
            </w:r>
          </w:p>
        </w:tc>
        <w:tc>
          <w:tcPr>
            <w:tcW w:w="108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2014</w:t>
            </w:r>
          </w:p>
        </w:tc>
        <w:tc>
          <w:tcPr>
            <w:tcW w:w="117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2015</w:t>
            </w:r>
          </w:p>
        </w:tc>
        <w:tc>
          <w:tcPr>
            <w:tcW w:w="108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2016</w:t>
            </w:r>
          </w:p>
        </w:tc>
      </w:tr>
      <w:tr w:rsidR="00C81D9F" w:rsidRPr="000348A6" w:rsidTr="00A40A56">
        <w:trPr>
          <w:trHeight w:val="315"/>
        </w:trPr>
        <w:tc>
          <w:tcPr>
            <w:tcW w:w="1080" w:type="dxa"/>
            <w:tcBorders>
              <w:top w:val="nil"/>
              <w:left w:val="single" w:sz="8" w:space="0" w:color="auto"/>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rPr>
                <w:rFonts w:eastAsia="Times New Roman" w:cstheme="minorHAnsi"/>
                <w:b/>
                <w:bCs/>
                <w:color w:val="000000"/>
                <w:sz w:val="20"/>
                <w:szCs w:val="20"/>
              </w:rPr>
            </w:pPr>
            <w:r w:rsidRPr="000348A6">
              <w:rPr>
                <w:rFonts w:eastAsia="Times New Roman" w:cstheme="minorHAnsi"/>
                <w:b/>
                <w:bCs/>
                <w:color w:val="000000"/>
                <w:sz w:val="20"/>
              </w:rPr>
              <w:t>Male</w:t>
            </w:r>
          </w:p>
        </w:tc>
        <w:tc>
          <w:tcPr>
            <w:tcW w:w="108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2355</w:t>
            </w:r>
          </w:p>
        </w:tc>
        <w:tc>
          <w:tcPr>
            <w:tcW w:w="117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2228</w:t>
            </w:r>
          </w:p>
        </w:tc>
        <w:tc>
          <w:tcPr>
            <w:tcW w:w="108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2650</w:t>
            </w:r>
          </w:p>
        </w:tc>
      </w:tr>
      <w:tr w:rsidR="00C81D9F" w:rsidRPr="000348A6" w:rsidTr="00A40A56">
        <w:trPr>
          <w:trHeight w:val="315"/>
        </w:trPr>
        <w:tc>
          <w:tcPr>
            <w:tcW w:w="1080" w:type="dxa"/>
            <w:tcBorders>
              <w:top w:val="nil"/>
              <w:left w:val="single" w:sz="8" w:space="0" w:color="auto"/>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rPr>
                <w:rFonts w:eastAsia="Times New Roman" w:cstheme="minorHAnsi"/>
                <w:b/>
                <w:bCs/>
                <w:color w:val="000000"/>
                <w:sz w:val="20"/>
                <w:szCs w:val="20"/>
              </w:rPr>
            </w:pPr>
            <w:r w:rsidRPr="000348A6">
              <w:rPr>
                <w:rFonts w:eastAsia="Times New Roman" w:cstheme="minorHAnsi"/>
                <w:b/>
                <w:bCs/>
                <w:color w:val="000000"/>
                <w:sz w:val="20"/>
              </w:rPr>
              <w:t>Female</w:t>
            </w:r>
          </w:p>
        </w:tc>
        <w:tc>
          <w:tcPr>
            <w:tcW w:w="108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2220</w:t>
            </w:r>
          </w:p>
        </w:tc>
        <w:tc>
          <w:tcPr>
            <w:tcW w:w="117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2825</w:t>
            </w:r>
          </w:p>
        </w:tc>
        <w:tc>
          <w:tcPr>
            <w:tcW w:w="108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3414</w:t>
            </w:r>
          </w:p>
        </w:tc>
      </w:tr>
      <w:tr w:rsidR="00C81D9F" w:rsidRPr="000348A6" w:rsidTr="00A40A56">
        <w:trPr>
          <w:trHeight w:val="315"/>
        </w:trPr>
        <w:tc>
          <w:tcPr>
            <w:tcW w:w="1080" w:type="dxa"/>
            <w:tcBorders>
              <w:top w:val="nil"/>
              <w:left w:val="single" w:sz="8" w:space="0" w:color="auto"/>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rPr>
                <w:rFonts w:eastAsia="Times New Roman" w:cstheme="minorHAnsi"/>
                <w:b/>
                <w:bCs/>
                <w:color w:val="000000"/>
                <w:sz w:val="20"/>
                <w:szCs w:val="20"/>
              </w:rPr>
            </w:pPr>
            <w:r w:rsidRPr="000348A6">
              <w:rPr>
                <w:rFonts w:eastAsia="Times New Roman" w:cstheme="minorHAnsi"/>
                <w:b/>
                <w:bCs/>
                <w:color w:val="000000"/>
                <w:sz w:val="20"/>
              </w:rPr>
              <w:t xml:space="preserve">Total </w:t>
            </w:r>
          </w:p>
        </w:tc>
        <w:tc>
          <w:tcPr>
            <w:tcW w:w="108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4575</w:t>
            </w:r>
          </w:p>
        </w:tc>
        <w:tc>
          <w:tcPr>
            <w:tcW w:w="117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5053</w:t>
            </w:r>
          </w:p>
        </w:tc>
        <w:tc>
          <w:tcPr>
            <w:tcW w:w="1080" w:type="dxa"/>
            <w:tcBorders>
              <w:top w:val="nil"/>
              <w:left w:val="nil"/>
              <w:bottom w:val="single" w:sz="8" w:space="0" w:color="auto"/>
              <w:right w:val="single" w:sz="8" w:space="0" w:color="auto"/>
            </w:tcBorders>
            <w:shd w:val="clear" w:color="000000" w:fill="FFFFFF"/>
            <w:vAlign w:val="center"/>
            <w:hideMark/>
          </w:tcPr>
          <w:p w:rsidR="00C81D9F" w:rsidRPr="000348A6" w:rsidRDefault="00C81D9F" w:rsidP="00C81D9F">
            <w:pPr>
              <w:spacing w:after="0" w:line="240" w:lineRule="auto"/>
              <w:jc w:val="right"/>
              <w:rPr>
                <w:rFonts w:eastAsia="Times New Roman" w:cstheme="minorHAnsi"/>
                <w:b/>
                <w:bCs/>
                <w:color w:val="000000"/>
                <w:sz w:val="20"/>
                <w:szCs w:val="20"/>
              </w:rPr>
            </w:pPr>
            <w:r w:rsidRPr="000348A6">
              <w:rPr>
                <w:rFonts w:eastAsia="Times New Roman" w:cstheme="minorHAnsi"/>
                <w:b/>
                <w:bCs/>
                <w:color w:val="000000"/>
                <w:sz w:val="20"/>
              </w:rPr>
              <w:t>6064</w:t>
            </w:r>
          </w:p>
        </w:tc>
      </w:tr>
    </w:tbl>
    <w:p w:rsidR="00BB32CB" w:rsidRPr="000348A6" w:rsidRDefault="00244621" w:rsidP="00A40A56">
      <w:pPr>
        <w:shd w:val="clear" w:color="auto" w:fill="FFFFFF" w:themeFill="background1"/>
        <w:rPr>
          <w:rFonts w:cstheme="minorHAnsi"/>
          <w:b/>
          <w:i/>
        </w:rPr>
      </w:pPr>
      <w:r w:rsidRPr="000348A6">
        <w:rPr>
          <w:rFonts w:cstheme="minorHAnsi"/>
          <w:b/>
          <w:i/>
        </w:rPr>
        <w:t>Total number of students who sat for national exam by gender</w:t>
      </w:r>
    </w:p>
    <w:p w:rsidR="00BB32CB" w:rsidRPr="000348A6" w:rsidRDefault="00BB32CB" w:rsidP="00BB32CB">
      <w:pPr>
        <w:shd w:val="clear" w:color="auto" w:fill="FFFFFF" w:themeFill="background1"/>
        <w:jc w:val="both"/>
        <w:rPr>
          <w:rFonts w:cstheme="minorHAnsi"/>
          <w:b/>
          <w:i/>
        </w:rPr>
      </w:pPr>
    </w:p>
    <w:p w:rsidR="00244621" w:rsidRPr="000348A6" w:rsidRDefault="00244621" w:rsidP="00BB32CB">
      <w:pPr>
        <w:shd w:val="clear" w:color="auto" w:fill="FFFFFF" w:themeFill="background1"/>
        <w:jc w:val="both"/>
        <w:rPr>
          <w:rFonts w:cstheme="minorHAnsi"/>
          <w:b/>
          <w:i/>
        </w:rPr>
      </w:pPr>
    </w:p>
    <w:p w:rsidR="00244621" w:rsidRPr="000348A6" w:rsidRDefault="005B733E" w:rsidP="00BB32CB">
      <w:pPr>
        <w:shd w:val="clear" w:color="auto" w:fill="FFFFFF" w:themeFill="background1"/>
        <w:jc w:val="both"/>
        <w:rPr>
          <w:rFonts w:cstheme="minorHAnsi"/>
          <w:b/>
          <w:i/>
        </w:rPr>
      </w:pPr>
      <w:r w:rsidRPr="000348A6">
        <w:rPr>
          <w:rFonts w:cstheme="minorHAnsi"/>
          <w:noProof/>
          <w:shd w:val="clear" w:color="auto" w:fill="BDD6EE" w:themeFill="accent1" w:themeFillTint="66"/>
        </w:rPr>
        <w:drawing>
          <wp:inline distT="0" distB="0" distL="0" distR="0" wp14:anchorId="73498B60" wp14:editId="0A5CA7A7">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4621" w:rsidRPr="000348A6" w:rsidRDefault="00244621" w:rsidP="00BB32CB">
      <w:pPr>
        <w:shd w:val="clear" w:color="auto" w:fill="FFFFFF" w:themeFill="background1"/>
        <w:jc w:val="both"/>
        <w:rPr>
          <w:rFonts w:cstheme="minorHAnsi"/>
          <w:b/>
          <w:i/>
        </w:rPr>
      </w:pPr>
    </w:p>
    <w:p w:rsidR="00244621" w:rsidRPr="000348A6" w:rsidRDefault="00244621" w:rsidP="00BB32CB">
      <w:pPr>
        <w:framePr w:hSpace="180" w:wrap="around" w:vAnchor="text" w:hAnchor="page" w:x="2206" w:y="46"/>
        <w:shd w:val="clear" w:color="auto" w:fill="FFFFFF" w:themeFill="background1"/>
        <w:suppressOverlap/>
        <w:jc w:val="both"/>
        <w:rPr>
          <w:rFonts w:cstheme="minorHAnsi"/>
          <w:b/>
          <w:i/>
        </w:rPr>
      </w:pPr>
    </w:p>
    <w:p w:rsidR="00244621" w:rsidRPr="000348A6" w:rsidRDefault="00244621" w:rsidP="00BB32CB">
      <w:pPr>
        <w:framePr w:hSpace="180" w:wrap="around" w:vAnchor="text" w:hAnchor="page" w:x="2206" w:y="46"/>
        <w:shd w:val="clear" w:color="auto" w:fill="FFFFFF" w:themeFill="background1"/>
        <w:suppressOverlap/>
        <w:jc w:val="both"/>
        <w:rPr>
          <w:rFonts w:cstheme="minorHAnsi"/>
          <w:b/>
          <w:i/>
        </w:rPr>
      </w:pPr>
    </w:p>
    <w:p w:rsidR="00244621" w:rsidRPr="000348A6" w:rsidRDefault="00244621" w:rsidP="00BB32CB">
      <w:pPr>
        <w:framePr w:hSpace="180" w:wrap="around" w:vAnchor="text" w:hAnchor="page" w:x="2206" w:y="46"/>
        <w:shd w:val="clear" w:color="auto" w:fill="FFFFFF" w:themeFill="background1"/>
        <w:suppressOverlap/>
        <w:jc w:val="both"/>
        <w:rPr>
          <w:rFonts w:cstheme="minorHAnsi"/>
          <w:b/>
          <w:i/>
        </w:rPr>
      </w:pPr>
    </w:p>
    <w:p w:rsidR="00D36F1F" w:rsidRPr="000348A6" w:rsidRDefault="00D36F1F" w:rsidP="00BB32CB">
      <w:pPr>
        <w:framePr w:hSpace="180" w:wrap="around" w:vAnchor="text" w:hAnchor="page" w:x="2206" w:y="46"/>
        <w:shd w:val="clear" w:color="auto" w:fill="FFFFFF" w:themeFill="background1"/>
        <w:suppressOverlap/>
        <w:jc w:val="both"/>
        <w:rPr>
          <w:rFonts w:cstheme="minorHAnsi"/>
          <w:b/>
          <w:i/>
        </w:rPr>
      </w:pPr>
    </w:p>
    <w:p w:rsidR="001E6456" w:rsidRPr="000348A6" w:rsidRDefault="001E6456" w:rsidP="001E6456">
      <w:pPr>
        <w:framePr w:hSpace="180" w:wrap="around" w:vAnchor="text" w:hAnchor="page" w:x="2206" w:y="46"/>
        <w:shd w:val="clear" w:color="auto" w:fill="FFFFFF" w:themeFill="background1"/>
        <w:suppressOverlap/>
        <w:jc w:val="both"/>
        <w:rPr>
          <w:rFonts w:cstheme="minorHAnsi"/>
          <w:b/>
          <w:i/>
        </w:rPr>
      </w:pPr>
    </w:p>
    <w:p w:rsidR="001E6456" w:rsidRPr="000348A6" w:rsidRDefault="001E6456" w:rsidP="001E6456">
      <w:pPr>
        <w:framePr w:hSpace="180" w:wrap="around" w:vAnchor="text" w:hAnchor="page" w:x="2206" w:y="46"/>
        <w:shd w:val="clear" w:color="auto" w:fill="FFFFFF" w:themeFill="background1"/>
        <w:suppressOverlap/>
        <w:jc w:val="both"/>
        <w:rPr>
          <w:rFonts w:cstheme="minorHAnsi"/>
          <w:b/>
          <w:i/>
        </w:rPr>
      </w:pPr>
    </w:p>
    <w:tbl>
      <w:tblPr>
        <w:tblStyle w:val="TableGrid"/>
        <w:tblpPr w:leftFromText="180" w:rightFromText="180" w:vertAnchor="text" w:horzAnchor="page" w:tblpX="2206" w:tblpY="46"/>
        <w:tblOverlap w:val="never"/>
        <w:tblW w:w="0" w:type="auto"/>
        <w:tblLook w:val="04A0" w:firstRow="1" w:lastRow="0" w:firstColumn="1" w:lastColumn="0" w:noHBand="0" w:noVBand="1"/>
      </w:tblPr>
      <w:tblGrid>
        <w:gridCol w:w="861"/>
        <w:gridCol w:w="1024"/>
        <w:gridCol w:w="810"/>
        <w:gridCol w:w="776"/>
        <w:gridCol w:w="574"/>
        <w:gridCol w:w="1170"/>
        <w:gridCol w:w="1440"/>
      </w:tblGrid>
      <w:tr w:rsidR="00A41C37" w:rsidRPr="000348A6" w:rsidTr="00B93FE0">
        <w:trPr>
          <w:trHeight w:val="449"/>
        </w:trPr>
        <w:tc>
          <w:tcPr>
            <w:tcW w:w="6655" w:type="dxa"/>
            <w:gridSpan w:val="7"/>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lastRenderedPageBreak/>
              <w:t xml:space="preserve">Total number of students who sat for exam and </w:t>
            </w:r>
          </w:p>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 xml:space="preserve">Scored 50%&amp; above by gender </w:t>
            </w:r>
          </w:p>
        </w:tc>
      </w:tr>
      <w:tr w:rsidR="00A41C37" w:rsidRPr="000348A6" w:rsidTr="00B93FE0">
        <w:tc>
          <w:tcPr>
            <w:tcW w:w="861" w:type="dxa"/>
          </w:tcPr>
          <w:p w:rsidR="00A41C37" w:rsidRPr="000348A6" w:rsidRDefault="00F3358E" w:rsidP="00D36F1F">
            <w:pPr>
              <w:tabs>
                <w:tab w:val="left" w:pos="6612"/>
              </w:tabs>
              <w:spacing w:after="160" w:line="259" w:lineRule="auto"/>
              <w:rPr>
                <w:rFonts w:cstheme="minorHAnsi"/>
                <w:b/>
                <w:sz w:val="20"/>
              </w:rPr>
            </w:pPr>
            <w:r w:rsidRPr="000348A6">
              <w:rPr>
                <w:rFonts w:cstheme="minorHAnsi"/>
                <w:b/>
                <w:sz w:val="20"/>
              </w:rPr>
              <w:t>Year</w:t>
            </w:r>
            <w:r w:rsidR="00A41C37" w:rsidRPr="000348A6">
              <w:rPr>
                <w:rFonts w:cstheme="minorHAnsi"/>
                <w:b/>
                <w:sz w:val="20"/>
              </w:rPr>
              <w:t xml:space="preserve"> </w:t>
            </w:r>
          </w:p>
        </w:tc>
        <w:tc>
          <w:tcPr>
            <w:tcW w:w="1024" w:type="dxa"/>
            <w:shd w:val="clear" w:color="auto" w:fill="C5E0B3" w:themeFill="accent6"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2014</w:t>
            </w:r>
          </w:p>
        </w:tc>
        <w:tc>
          <w:tcPr>
            <w:tcW w:w="810" w:type="dxa"/>
            <w:shd w:val="clear" w:color="auto" w:fill="C5E0B3" w:themeFill="accent6"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w:t>
            </w:r>
          </w:p>
        </w:tc>
        <w:tc>
          <w:tcPr>
            <w:tcW w:w="776" w:type="dxa"/>
            <w:shd w:val="clear" w:color="auto" w:fill="C5E0B3" w:themeFill="accent6"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2015</w:t>
            </w:r>
          </w:p>
        </w:tc>
        <w:tc>
          <w:tcPr>
            <w:tcW w:w="574" w:type="dxa"/>
            <w:shd w:val="clear" w:color="auto" w:fill="C5E0B3" w:themeFill="accent6"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w:t>
            </w:r>
          </w:p>
        </w:tc>
        <w:tc>
          <w:tcPr>
            <w:tcW w:w="1170" w:type="dxa"/>
            <w:shd w:val="clear" w:color="auto" w:fill="C5E0B3" w:themeFill="accent6" w:themeFillTint="66"/>
          </w:tcPr>
          <w:p w:rsidR="00A41C37" w:rsidRPr="000348A6" w:rsidRDefault="00A41C37" w:rsidP="00D36F1F">
            <w:pPr>
              <w:tabs>
                <w:tab w:val="left" w:pos="6612"/>
              </w:tabs>
              <w:rPr>
                <w:rFonts w:cstheme="minorHAnsi"/>
                <w:b/>
                <w:sz w:val="20"/>
              </w:rPr>
            </w:pPr>
            <w:r w:rsidRPr="000348A6">
              <w:rPr>
                <w:rFonts w:cstheme="minorHAnsi"/>
                <w:b/>
                <w:sz w:val="20"/>
              </w:rPr>
              <w:t>2016</w:t>
            </w:r>
          </w:p>
        </w:tc>
        <w:tc>
          <w:tcPr>
            <w:tcW w:w="1440" w:type="dxa"/>
            <w:shd w:val="clear" w:color="auto" w:fill="C5E0B3" w:themeFill="accent6" w:themeFillTint="66"/>
          </w:tcPr>
          <w:p w:rsidR="00A41C37" w:rsidRPr="000348A6" w:rsidRDefault="00A41C37" w:rsidP="00D36F1F">
            <w:pPr>
              <w:tabs>
                <w:tab w:val="left" w:pos="6612"/>
              </w:tabs>
              <w:rPr>
                <w:rFonts w:cstheme="minorHAnsi"/>
                <w:b/>
                <w:sz w:val="20"/>
              </w:rPr>
            </w:pPr>
            <w:r w:rsidRPr="000348A6">
              <w:rPr>
                <w:rFonts w:cstheme="minorHAnsi"/>
                <w:b/>
                <w:sz w:val="20"/>
              </w:rPr>
              <w:t>%</w:t>
            </w:r>
          </w:p>
        </w:tc>
      </w:tr>
      <w:tr w:rsidR="00A41C37" w:rsidRPr="000348A6" w:rsidTr="00B93FE0">
        <w:trPr>
          <w:trHeight w:val="404"/>
        </w:trPr>
        <w:tc>
          <w:tcPr>
            <w:tcW w:w="861"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Male</w:t>
            </w:r>
          </w:p>
        </w:tc>
        <w:tc>
          <w:tcPr>
            <w:tcW w:w="1024"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1002</w:t>
            </w:r>
          </w:p>
        </w:tc>
        <w:tc>
          <w:tcPr>
            <w:tcW w:w="810" w:type="dxa"/>
            <w:shd w:val="clear" w:color="auto" w:fill="FFE599" w:themeFill="accent4"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53.44</w:t>
            </w:r>
          </w:p>
        </w:tc>
        <w:tc>
          <w:tcPr>
            <w:tcW w:w="776"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1106</w:t>
            </w:r>
          </w:p>
        </w:tc>
        <w:tc>
          <w:tcPr>
            <w:tcW w:w="574" w:type="dxa"/>
            <w:shd w:val="clear" w:color="auto" w:fill="FFE599" w:themeFill="accent4"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49.6</w:t>
            </w:r>
          </w:p>
        </w:tc>
        <w:tc>
          <w:tcPr>
            <w:tcW w:w="1170" w:type="dxa"/>
            <w:shd w:val="clear" w:color="auto" w:fill="FFFFFF" w:themeFill="background1"/>
          </w:tcPr>
          <w:p w:rsidR="00A41C37" w:rsidRPr="000348A6" w:rsidRDefault="00A41C37" w:rsidP="00D36F1F">
            <w:pPr>
              <w:tabs>
                <w:tab w:val="left" w:pos="6612"/>
              </w:tabs>
              <w:rPr>
                <w:rFonts w:cstheme="minorHAnsi"/>
                <w:b/>
                <w:sz w:val="20"/>
              </w:rPr>
            </w:pPr>
            <w:r w:rsidRPr="000348A6">
              <w:rPr>
                <w:rFonts w:cstheme="minorHAnsi"/>
                <w:b/>
                <w:sz w:val="20"/>
              </w:rPr>
              <w:t>1561</w:t>
            </w:r>
          </w:p>
        </w:tc>
        <w:tc>
          <w:tcPr>
            <w:tcW w:w="1440" w:type="dxa"/>
            <w:shd w:val="clear" w:color="auto" w:fill="FFE599" w:themeFill="accent4" w:themeFillTint="66"/>
          </w:tcPr>
          <w:p w:rsidR="00A41C37" w:rsidRPr="000348A6" w:rsidRDefault="00A41C37" w:rsidP="00D36F1F">
            <w:pPr>
              <w:tabs>
                <w:tab w:val="left" w:pos="6612"/>
              </w:tabs>
              <w:rPr>
                <w:rFonts w:cstheme="minorHAnsi"/>
                <w:b/>
                <w:sz w:val="20"/>
              </w:rPr>
            </w:pPr>
            <w:r w:rsidRPr="000348A6">
              <w:rPr>
                <w:rFonts w:cstheme="minorHAnsi"/>
                <w:b/>
                <w:sz w:val="20"/>
              </w:rPr>
              <w:t>58.9</w:t>
            </w:r>
          </w:p>
        </w:tc>
      </w:tr>
      <w:tr w:rsidR="00A41C37" w:rsidRPr="000348A6" w:rsidTr="00B93FE0">
        <w:tc>
          <w:tcPr>
            <w:tcW w:w="861"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Female</w:t>
            </w:r>
          </w:p>
        </w:tc>
        <w:tc>
          <w:tcPr>
            <w:tcW w:w="1024"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873</w:t>
            </w:r>
          </w:p>
        </w:tc>
        <w:tc>
          <w:tcPr>
            <w:tcW w:w="810" w:type="dxa"/>
            <w:shd w:val="clear" w:color="auto" w:fill="FFE599" w:themeFill="accent4"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46.56</w:t>
            </w:r>
          </w:p>
        </w:tc>
        <w:tc>
          <w:tcPr>
            <w:tcW w:w="776"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1203</w:t>
            </w:r>
          </w:p>
        </w:tc>
        <w:tc>
          <w:tcPr>
            <w:tcW w:w="574" w:type="dxa"/>
            <w:shd w:val="clear" w:color="auto" w:fill="FFE599" w:themeFill="accent4"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43</w:t>
            </w:r>
          </w:p>
        </w:tc>
        <w:tc>
          <w:tcPr>
            <w:tcW w:w="1170" w:type="dxa"/>
            <w:shd w:val="clear" w:color="auto" w:fill="FFFFFF" w:themeFill="background1"/>
          </w:tcPr>
          <w:p w:rsidR="00A41C37" w:rsidRPr="000348A6" w:rsidRDefault="00A41C37" w:rsidP="00D36F1F">
            <w:pPr>
              <w:tabs>
                <w:tab w:val="left" w:pos="6612"/>
              </w:tabs>
              <w:rPr>
                <w:rFonts w:cstheme="minorHAnsi"/>
                <w:b/>
                <w:sz w:val="20"/>
              </w:rPr>
            </w:pPr>
            <w:r w:rsidRPr="000348A6">
              <w:rPr>
                <w:rFonts w:cstheme="minorHAnsi"/>
                <w:b/>
                <w:sz w:val="20"/>
              </w:rPr>
              <w:t>1770</w:t>
            </w:r>
          </w:p>
        </w:tc>
        <w:tc>
          <w:tcPr>
            <w:tcW w:w="1440" w:type="dxa"/>
            <w:shd w:val="clear" w:color="auto" w:fill="FFE599" w:themeFill="accent4" w:themeFillTint="66"/>
          </w:tcPr>
          <w:p w:rsidR="00A41C37" w:rsidRPr="000348A6" w:rsidRDefault="00A41C37" w:rsidP="00D36F1F">
            <w:pPr>
              <w:tabs>
                <w:tab w:val="left" w:pos="6612"/>
              </w:tabs>
              <w:rPr>
                <w:rFonts w:cstheme="minorHAnsi"/>
                <w:b/>
                <w:sz w:val="20"/>
              </w:rPr>
            </w:pPr>
            <w:r w:rsidRPr="000348A6">
              <w:rPr>
                <w:rFonts w:cstheme="minorHAnsi"/>
                <w:b/>
                <w:sz w:val="20"/>
              </w:rPr>
              <w:t>51.8</w:t>
            </w:r>
          </w:p>
        </w:tc>
      </w:tr>
      <w:tr w:rsidR="00A41C37" w:rsidRPr="000348A6" w:rsidTr="00B93FE0">
        <w:tc>
          <w:tcPr>
            <w:tcW w:w="861"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 xml:space="preserve">Total </w:t>
            </w:r>
          </w:p>
        </w:tc>
        <w:tc>
          <w:tcPr>
            <w:tcW w:w="1024"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1875</w:t>
            </w:r>
          </w:p>
        </w:tc>
        <w:tc>
          <w:tcPr>
            <w:tcW w:w="810" w:type="dxa"/>
            <w:shd w:val="clear" w:color="auto" w:fill="FFE599" w:themeFill="accent4"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41</w:t>
            </w:r>
          </w:p>
        </w:tc>
        <w:tc>
          <w:tcPr>
            <w:tcW w:w="776" w:type="dxa"/>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2309</w:t>
            </w:r>
          </w:p>
        </w:tc>
        <w:tc>
          <w:tcPr>
            <w:tcW w:w="574" w:type="dxa"/>
            <w:shd w:val="clear" w:color="auto" w:fill="FFE599" w:themeFill="accent4" w:themeFillTint="66"/>
          </w:tcPr>
          <w:p w:rsidR="00A41C37" w:rsidRPr="000348A6" w:rsidRDefault="00A41C37" w:rsidP="00D36F1F">
            <w:pPr>
              <w:tabs>
                <w:tab w:val="left" w:pos="6612"/>
              </w:tabs>
              <w:spacing w:after="160" w:line="259" w:lineRule="auto"/>
              <w:rPr>
                <w:rFonts w:cstheme="minorHAnsi"/>
                <w:b/>
                <w:sz w:val="20"/>
              </w:rPr>
            </w:pPr>
            <w:r w:rsidRPr="000348A6">
              <w:rPr>
                <w:rFonts w:cstheme="minorHAnsi"/>
                <w:b/>
                <w:sz w:val="20"/>
              </w:rPr>
              <w:t>46</w:t>
            </w:r>
          </w:p>
        </w:tc>
        <w:tc>
          <w:tcPr>
            <w:tcW w:w="1170" w:type="dxa"/>
            <w:shd w:val="clear" w:color="auto" w:fill="FFFFFF" w:themeFill="background1"/>
          </w:tcPr>
          <w:p w:rsidR="00A41C37" w:rsidRPr="000348A6" w:rsidRDefault="00A41C37" w:rsidP="00D36F1F">
            <w:pPr>
              <w:tabs>
                <w:tab w:val="left" w:pos="6612"/>
              </w:tabs>
              <w:rPr>
                <w:rFonts w:cstheme="minorHAnsi"/>
                <w:b/>
                <w:sz w:val="20"/>
              </w:rPr>
            </w:pPr>
            <w:r w:rsidRPr="000348A6">
              <w:rPr>
                <w:rFonts w:cstheme="minorHAnsi"/>
                <w:b/>
                <w:sz w:val="20"/>
              </w:rPr>
              <w:t>3331</w:t>
            </w:r>
          </w:p>
        </w:tc>
        <w:tc>
          <w:tcPr>
            <w:tcW w:w="1440" w:type="dxa"/>
            <w:shd w:val="clear" w:color="auto" w:fill="FFE599" w:themeFill="accent4" w:themeFillTint="66"/>
          </w:tcPr>
          <w:p w:rsidR="00A41C37" w:rsidRPr="000348A6" w:rsidRDefault="00A41C37" w:rsidP="00D36F1F">
            <w:pPr>
              <w:tabs>
                <w:tab w:val="left" w:pos="6612"/>
              </w:tabs>
              <w:rPr>
                <w:rFonts w:cstheme="minorHAnsi"/>
                <w:b/>
                <w:sz w:val="20"/>
              </w:rPr>
            </w:pPr>
            <w:r w:rsidRPr="000348A6">
              <w:rPr>
                <w:rFonts w:cstheme="minorHAnsi"/>
                <w:b/>
                <w:sz w:val="20"/>
              </w:rPr>
              <w:t>55</w:t>
            </w:r>
          </w:p>
        </w:tc>
      </w:tr>
    </w:tbl>
    <w:p w:rsidR="001E6456" w:rsidRPr="000348A6" w:rsidRDefault="001E6456" w:rsidP="001E6456">
      <w:pPr>
        <w:shd w:val="clear" w:color="auto" w:fill="FFFFFF" w:themeFill="background1"/>
        <w:jc w:val="both"/>
        <w:rPr>
          <w:rFonts w:cstheme="minorHAnsi"/>
          <w:b/>
          <w:i/>
        </w:rPr>
      </w:pPr>
    </w:p>
    <w:p w:rsidR="001E6456" w:rsidRPr="000348A6" w:rsidRDefault="001E6456" w:rsidP="001E6456">
      <w:pPr>
        <w:shd w:val="clear" w:color="auto" w:fill="FFFFFF" w:themeFill="background1"/>
        <w:jc w:val="both"/>
        <w:rPr>
          <w:rFonts w:cstheme="minorHAnsi"/>
          <w:b/>
          <w:i/>
        </w:rPr>
      </w:pPr>
    </w:p>
    <w:p w:rsidR="001E6456" w:rsidRPr="000348A6" w:rsidRDefault="001E6456" w:rsidP="001E6456">
      <w:pPr>
        <w:shd w:val="clear" w:color="auto" w:fill="FFFFFF" w:themeFill="background1"/>
        <w:jc w:val="both"/>
        <w:rPr>
          <w:rFonts w:cstheme="minorHAnsi"/>
          <w:b/>
          <w:i/>
        </w:rPr>
      </w:pPr>
    </w:p>
    <w:p w:rsidR="001E6456" w:rsidRPr="000348A6" w:rsidRDefault="001E6456" w:rsidP="001E6456">
      <w:pPr>
        <w:shd w:val="clear" w:color="auto" w:fill="FFFFFF" w:themeFill="background1"/>
        <w:jc w:val="both"/>
        <w:rPr>
          <w:rFonts w:cstheme="minorHAnsi"/>
          <w:b/>
          <w:i/>
        </w:rPr>
      </w:pPr>
    </w:p>
    <w:p w:rsidR="001E6456" w:rsidRPr="000348A6" w:rsidRDefault="001E6456" w:rsidP="001E6456">
      <w:pPr>
        <w:shd w:val="clear" w:color="auto" w:fill="FFFFFF" w:themeFill="background1"/>
        <w:jc w:val="both"/>
        <w:rPr>
          <w:rFonts w:cstheme="minorHAnsi"/>
          <w:b/>
          <w:i/>
        </w:rPr>
      </w:pPr>
    </w:p>
    <w:p w:rsidR="001E6456" w:rsidRPr="000348A6" w:rsidRDefault="001E6456" w:rsidP="001E6456">
      <w:pPr>
        <w:shd w:val="clear" w:color="auto" w:fill="FFFFFF" w:themeFill="background1"/>
        <w:jc w:val="both"/>
        <w:rPr>
          <w:rFonts w:eastAsia="Calibri" w:cstheme="minorHAnsi"/>
          <w:sz w:val="24"/>
          <w:szCs w:val="36"/>
        </w:rPr>
      </w:pPr>
    </w:p>
    <w:p w:rsidR="00B93FE0" w:rsidRPr="000348A6" w:rsidRDefault="00B93FE0" w:rsidP="00CD7804">
      <w:pPr>
        <w:tabs>
          <w:tab w:val="left" w:pos="2745"/>
        </w:tabs>
        <w:spacing w:after="200" w:line="276" w:lineRule="auto"/>
        <w:jc w:val="both"/>
        <w:rPr>
          <w:rFonts w:eastAsia="Calibri" w:cstheme="minorHAnsi"/>
          <w:sz w:val="24"/>
          <w:szCs w:val="24"/>
        </w:rPr>
      </w:pPr>
    </w:p>
    <w:p w:rsidR="00B93FE0" w:rsidRPr="000348A6" w:rsidRDefault="00B93FE0" w:rsidP="00CD7804">
      <w:pPr>
        <w:tabs>
          <w:tab w:val="left" w:pos="2745"/>
        </w:tabs>
        <w:spacing w:after="200" w:line="276" w:lineRule="auto"/>
        <w:jc w:val="both"/>
        <w:rPr>
          <w:rFonts w:eastAsia="Calibri" w:cstheme="minorHAnsi"/>
          <w:sz w:val="24"/>
          <w:szCs w:val="24"/>
        </w:rPr>
      </w:pPr>
    </w:p>
    <w:p w:rsidR="00FE7FC8" w:rsidRPr="000348A6" w:rsidRDefault="00F3358E" w:rsidP="00CD7804">
      <w:pPr>
        <w:tabs>
          <w:tab w:val="left" w:pos="2745"/>
        </w:tabs>
        <w:spacing w:after="200" w:line="276" w:lineRule="auto"/>
        <w:jc w:val="both"/>
        <w:rPr>
          <w:rFonts w:eastAsia="Calibri" w:cstheme="minorHAnsi"/>
          <w:sz w:val="24"/>
          <w:szCs w:val="24"/>
        </w:rPr>
      </w:pPr>
      <w:r w:rsidRPr="000348A6">
        <w:rPr>
          <w:rFonts w:cstheme="minorHAnsi"/>
          <w:noProof/>
        </w:rPr>
        <w:drawing>
          <wp:inline distT="0" distB="0" distL="0" distR="0" wp14:anchorId="7B222EDB" wp14:editId="0411309F">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32CB" w:rsidRPr="000348A6" w:rsidRDefault="00BB32CB" w:rsidP="00C8754C">
      <w:pPr>
        <w:framePr w:hSpace="180" w:wrap="around" w:vAnchor="text" w:hAnchor="page" w:x="4036" w:y="-224"/>
        <w:tabs>
          <w:tab w:val="left" w:pos="2745"/>
        </w:tabs>
        <w:spacing w:after="200" w:line="276" w:lineRule="auto"/>
        <w:suppressOverlap/>
        <w:jc w:val="both"/>
        <w:rPr>
          <w:rFonts w:eastAsia="Calibri" w:cstheme="minorHAnsi"/>
          <w:sz w:val="24"/>
          <w:szCs w:val="24"/>
        </w:rPr>
      </w:pPr>
    </w:p>
    <w:p w:rsidR="00BB32CB" w:rsidRPr="000348A6" w:rsidRDefault="00BB32CB" w:rsidP="00CD7804">
      <w:pPr>
        <w:tabs>
          <w:tab w:val="left" w:pos="2745"/>
        </w:tabs>
        <w:spacing w:after="200" w:line="276" w:lineRule="auto"/>
        <w:jc w:val="both"/>
        <w:rPr>
          <w:rFonts w:eastAsia="Calibri" w:cstheme="minorHAnsi"/>
          <w:sz w:val="24"/>
          <w:szCs w:val="24"/>
        </w:rPr>
      </w:pPr>
    </w:p>
    <w:p w:rsidR="00B93FE0" w:rsidRPr="000348A6" w:rsidRDefault="001763F7" w:rsidP="00CD7804">
      <w:pPr>
        <w:tabs>
          <w:tab w:val="left" w:pos="2745"/>
        </w:tabs>
        <w:spacing w:after="200" w:line="276" w:lineRule="auto"/>
        <w:jc w:val="both"/>
        <w:rPr>
          <w:rFonts w:eastAsia="Calibri" w:cstheme="minorHAnsi"/>
          <w:sz w:val="24"/>
          <w:szCs w:val="24"/>
        </w:rPr>
      </w:pPr>
      <w:r w:rsidRPr="000348A6">
        <w:rPr>
          <w:rFonts w:eastAsia="Calibri" w:cstheme="minorHAnsi"/>
          <w:sz w:val="24"/>
          <w:szCs w:val="24"/>
        </w:rPr>
        <w:t xml:space="preserve">Comparing the gender performance, the female group has shown improvement in each year and also surpassing the male group.  </w:t>
      </w:r>
      <w:r w:rsidR="00D8038E" w:rsidRPr="000348A6">
        <w:rPr>
          <w:rFonts w:eastAsia="Calibri" w:cstheme="minorHAnsi"/>
          <w:sz w:val="24"/>
          <w:szCs w:val="24"/>
        </w:rPr>
        <w:t xml:space="preserve">However, in both gender it can be observed that there is an improvement of performance in each year. </w:t>
      </w:r>
    </w:p>
    <w:p w:rsidR="00B93FE0" w:rsidRPr="000348A6" w:rsidRDefault="00B93FE0" w:rsidP="00CD7804">
      <w:pPr>
        <w:tabs>
          <w:tab w:val="left" w:pos="2745"/>
        </w:tabs>
        <w:spacing w:after="200" w:line="276" w:lineRule="auto"/>
        <w:jc w:val="both"/>
        <w:rPr>
          <w:rFonts w:eastAsia="Calibri" w:cstheme="minorHAnsi"/>
          <w:sz w:val="24"/>
          <w:szCs w:val="24"/>
        </w:rPr>
      </w:pPr>
    </w:p>
    <w:p w:rsidR="00B93FE0" w:rsidRPr="000348A6" w:rsidRDefault="00B93FE0" w:rsidP="00CD7804">
      <w:pPr>
        <w:tabs>
          <w:tab w:val="left" w:pos="2745"/>
        </w:tabs>
        <w:spacing w:after="200" w:line="276" w:lineRule="auto"/>
        <w:jc w:val="both"/>
        <w:rPr>
          <w:rFonts w:eastAsia="Calibri" w:cstheme="minorHAnsi"/>
          <w:sz w:val="24"/>
          <w:szCs w:val="24"/>
        </w:rPr>
      </w:pPr>
    </w:p>
    <w:p w:rsidR="00B93FE0" w:rsidRPr="000348A6" w:rsidRDefault="00B93FE0" w:rsidP="00CD7804">
      <w:pPr>
        <w:tabs>
          <w:tab w:val="left" w:pos="2745"/>
        </w:tabs>
        <w:spacing w:after="200" w:line="276" w:lineRule="auto"/>
        <w:jc w:val="both"/>
        <w:rPr>
          <w:rFonts w:eastAsia="Calibri" w:cstheme="minorHAnsi"/>
          <w:sz w:val="24"/>
          <w:szCs w:val="24"/>
        </w:rPr>
      </w:pPr>
    </w:p>
    <w:p w:rsidR="001763F7" w:rsidRPr="000348A6" w:rsidRDefault="001763F7" w:rsidP="00CD7804">
      <w:pPr>
        <w:tabs>
          <w:tab w:val="left" w:pos="2745"/>
        </w:tabs>
        <w:spacing w:after="200" w:line="276" w:lineRule="auto"/>
        <w:jc w:val="both"/>
        <w:rPr>
          <w:rFonts w:eastAsia="Calibri" w:cstheme="minorHAnsi"/>
          <w:sz w:val="24"/>
          <w:szCs w:val="24"/>
        </w:rPr>
      </w:pPr>
    </w:p>
    <w:p w:rsidR="001763F7" w:rsidRPr="000348A6" w:rsidRDefault="001763F7" w:rsidP="00CD7804">
      <w:pPr>
        <w:tabs>
          <w:tab w:val="left" w:pos="2745"/>
        </w:tabs>
        <w:spacing w:after="200" w:line="276" w:lineRule="auto"/>
        <w:jc w:val="both"/>
        <w:rPr>
          <w:rFonts w:eastAsia="Calibri" w:cstheme="minorHAnsi"/>
          <w:sz w:val="24"/>
          <w:szCs w:val="24"/>
        </w:rPr>
      </w:pPr>
    </w:p>
    <w:p w:rsidR="001763F7" w:rsidRPr="000348A6" w:rsidRDefault="001763F7" w:rsidP="00CD7804">
      <w:pPr>
        <w:tabs>
          <w:tab w:val="left" w:pos="2745"/>
        </w:tabs>
        <w:spacing w:after="200" w:line="276" w:lineRule="auto"/>
        <w:jc w:val="both"/>
        <w:rPr>
          <w:rFonts w:eastAsia="Calibri" w:cstheme="minorHAnsi"/>
          <w:sz w:val="24"/>
          <w:szCs w:val="24"/>
        </w:rPr>
      </w:pPr>
    </w:p>
    <w:p w:rsidR="001763F7" w:rsidRPr="000348A6" w:rsidRDefault="001763F7" w:rsidP="00CD7804">
      <w:pPr>
        <w:tabs>
          <w:tab w:val="left" w:pos="2745"/>
        </w:tabs>
        <w:spacing w:after="200" w:line="276" w:lineRule="auto"/>
        <w:jc w:val="both"/>
        <w:rPr>
          <w:rFonts w:eastAsia="Calibri" w:cstheme="minorHAnsi"/>
          <w:sz w:val="24"/>
          <w:szCs w:val="24"/>
        </w:rPr>
      </w:pPr>
    </w:p>
    <w:p w:rsidR="00BB32CB" w:rsidRPr="000348A6" w:rsidRDefault="00BB32CB" w:rsidP="00CD7804">
      <w:pPr>
        <w:tabs>
          <w:tab w:val="left" w:pos="2745"/>
        </w:tabs>
        <w:spacing w:after="200" w:line="276" w:lineRule="auto"/>
        <w:jc w:val="both"/>
        <w:rPr>
          <w:rFonts w:eastAsia="Calibri" w:cstheme="minorHAnsi"/>
          <w:sz w:val="24"/>
          <w:szCs w:val="24"/>
        </w:rPr>
      </w:pPr>
    </w:p>
    <w:tbl>
      <w:tblPr>
        <w:tblStyle w:val="TableGrid"/>
        <w:tblpPr w:leftFromText="180" w:rightFromText="180" w:vertAnchor="text" w:horzAnchor="page" w:tblpX="3116" w:tblpY="9"/>
        <w:tblOverlap w:val="never"/>
        <w:tblW w:w="0" w:type="auto"/>
        <w:tblLook w:val="04A0" w:firstRow="1" w:lastRow="0" w:firstColumn="1" w:lastColumn="0" w:noHBand="0" w:noVBand="1"/>
      </w:tblPr>
      <w:tblGrid>
        <w:gridCol w:w="1226"/>
        <w:gridCol w:w="1199"/>
        <w:gridCol w:w="1350"/>
        <w:gridCol w:w="1445"/>
      </w:tblGrid>
      <w:tr w:rsidR="00C8754C" w:rsidRPr="000348A6" w:rsidTr="00A51593">
        <w:trPr>
          <w:trHeight w:val="449"/>
        </w:trPr>
        <w:tc>
          <w:tcPr>
            <w:tcW w:w="5220" w:type="dxa"/>
            <w:gridSpan w:val="4"/>
            <w:shd w:val="clear" w:color="auto" w:fill="FFF2CC" w:themeFill="accent4" w:themeFillTint="33"/>
          </w:tcPr>
          <w:p w:rsidR="00C8754C" w:rsidRPr="000348A6" w:rsidRDefault="00A51593" w:rsidP="00C8754C">
            <w:pPr>
              <w:tabs>
                <w:tab w:val="left" w:pos="6612"/>
              </w:tabs>
              <w:spacing w:after="160" w:line="259" w:lineRule="auto"/>
              <w:rPr>
                <w:rFonts w:cstheme="minorHAnsi"/>
                <w:b/>
                <w:sz w:val="16"/>
              </w:rPr>
            </w:pPr>
            <w:r w:rsidRPr="000348A6">
              <w:rPr>
                <w:rFonts w:cstheme="minorHAnsi"/>
                <w:b/>
                <w:sz w:val="20"/>
              </w:rPr>
              <w:t>N</w:t>
            </w:r>
            <w:r w:rsidR="00C8754C" w:rsidRPr="000348A6">
              <w:rPr>
                <w:rFonts w:cstheme="minorHAnsi"/>
                <w:b/>
                <w:sz w:val="20"/>
              </w:rPr>
              <w:t>umber of students who qualified for Remedial program</w:t>
            </w:r>
          </w:p>
        </w:tc>
      </w:tr>
      <w:tr w:rsidR="00C8754C" w:rsidRPr="000348A6" w:rsidTr="00A51593">
        <w:tc>
          <w:tcPr>
            <w:tcW w:w="1226"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 xml:space="preserve">Year  </w:t>
            </w:r>
          </w:p>
        </w:tc>
        <w:tc>
          <w:tcPr>
            <w:tcW w:w="1199"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2014</w:t>
            </w:r>
          </w:p>
        </w:tc>
        <w:tc>
          <w:tcPr>
            <w:tcW w:w="1350"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2015</w:t>
            </w:r>
          </w:p>
        </w:tc>
        <w:tc>
          <w:tcPr>
            <w:tcW w:w="1445" w:type="dxa"/>
            <w:shd w:val="clear" w:color="auto" w:fill="FFF2CC" w:themeFill="accent4" w:themeFillTint="33"/>
          </w:tcPr>
          <w:p w:rsidR="00C8754C" w:rsidRPr="000348A6" w:rsidRDefault="00C8754C" w:rsidP="00C8754C">
            <w:pPr>
              <w:tabs>
                <w:tab w:val="left" w:pos="6612"/>
              </w:tabs>
              <w:rPr>
                <w:rFonts w:cstheme="minorHAnsi"/>
                <w:b/>
                <w:sz w:val="20"/>
              </w:rPr>
            </w:pPr>
            <w:r w:rsidRPr="000348A6">
              <w:rPr>
                <w:rFonts w:cstheme="minorHAnsi"/>
                <w:b/>
                <w:sz w:val="20"/>
              </w:rPr>
              <w:t>2016</w:t>
            </w:r>
          </w:p>
        </w:tc>
      </w:tr>
      <w:tr w:rsidR="00C8754C" w:rsidRPr="000348A6" w:rsidTr="00A51593">
        <w:trPr>
          <w:trHeight w:val="404"/>
        </w:trPr>
        <w:tc>
          <w:tcPr>
            <w:tcW w:w="1226"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Male</w:t>
            </w:r>
          </w:p>
        </w:tc>
        <w:tc>
          <w:tcPr>
            <w:tcW w:w="1199"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463</w:t>
            </w:r>
          </w:p>
        </w:tc>
        <w:tc>
          <w:tcPr>
            <w:tcW w:w="1350"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586</w:t>
            </w:r>
          </w:p>
        </w:tc>
        <w:tc>
          <w:tcPr>
            <w:tcW w:w="1445" w:type="dxa"/>
            <w:shd w:val="clear" w:color="auto" w:fill="FFF2CC" w:themeFill="accent4" w:themeFillTint="33"/>
          </w:tcPr>
          <w:p w:rsidR="00C8754C" w:rsidRPr="000348A6" w:rsidRDefault="00C8754C" w:rsidP="00C8754C">
            <w:pPr>
              <w:tabs>
                <w:tab w:val="left" w:pos="6612"/>
              </w:tabs>
              <w:rPr>
                <w:rFonts w:cstheme="minorHAnsi"/>
                <w:b/>
                <w:sz w:val="20"/>
              </w:rPr>
            </w:pPr>
            <w:r w:rsidRPr="000348A6">
              <w:rPr>
                <w:rFonts w:cstheme="minorHAnsi"/>
                <w:b/>
                <w:sz w:val="20"/>
              </w:rPr>
              <w:t>608</w:t>
            </w:r>
          </w:p>
        </w:tc>
      </w:tr>
      <w:tr w:rsidR="00C8754C" w:rsidRPr="000348A6" w:rsidTr="00A51593">
        <w:tc>
          <w:tcPr>
            <w:tcW w:w="1226"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Female</w:t>
            </w:r>
          </w:p>
        </w:tc>
        <w:tc>
          <w:tcPr>
            <w:tcW w:w="1199"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410</w:t>
            </w:r>
          </w:p>
        </w:tc>
        <w:tc>
          <w:tcPr>
            <w:tcW w:w="1350"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1088</w:t>
            </w:r>
          </w:p>
        </w:tc>
        <w:tc>
          <w:tcPr>
            <w:tcW w:w="1445" w:type="dxa"/>
            <w:shd w:val="clear" w:color="auto" w:fill="FFF2CC" w:themeFill="accent4" w:themeFillTint="33"/>
          </w:tcPr>
          <w:p w:rsidR="00C8754C" w:rsidRPr="000348A6" w:rsidRDefault="00C8754C" w:rsidP="00C8754C">
            <w:pPr>
              <w:tabs>
                <w:tab w:val="left" w:pos="6612"/>
              </w:tabs>
              <w:rPr>
                <w:rFonts w:cstheme="minorHAnsi"/>
                <w:b/>
                <w:sz w:val="20"/>
              </w:rPr>
            </w:pPr>
            <w:r w:rsidRPr="000348A6">
              <w:rPr>
                <w:rFonts w:cstheme="minorHAnsi"/>
                <w:b/>
                <w:sz w:val="20"/>
              </w:rPr>
              <w:t>1008</w:t>
            </w:r>
          </w:p>
        </w:tc>
      </w:tr>
      <w:tr w:rsidR="00C8754C" w:rsidRPr="000348A6" w:rsidTr="00A51593">
        <w:tc>
          <w:tcPr>
            <w:tcW w:w="1226"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 xml:space="preserve">Total </w:t>
            </w:r>
          </w:p>
        </w:tc>
        <w:tc>
          <w:tcPr>
            <w:tcW w:w="1199"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873</w:t>
            </w:r>
          </w:p>
        </w:tc>
        <w:tc>
          <w:tcPr>
            <w:tcW w:w="1350" w:type="dxa"/>
            <w:shd w:val="clear" w:color="auto" w:fill="FFF2CC" w:themeFill="accent4" w:themeFillTint="33"/>
          </w:tcPr>
          <w:p w:rsidR="00C8754C" w:rsidRPr="000348A6" w:rsidRDefault="00C8754C" w:rsidP="00C8754C">
            <w:pPr>
              <w:tabs>
                <w:tab w:val="left" w:pos="6612"/>
              </w:tabs>
              <w:spacing w:after="160" w:line="259" w:lineRule="auto"/>
              <w:rPr>
                <w:rFonts w:cstheme="minorHAnsi"/>
                <w:b/>
                <w:sz w:val="20"/>
              </w:rPr>
            </w:pPr>
            <w:r w:rsidRPr="000348A6">
              <w:rPr>
                <w:rFonts w:cstheme="minorHAnsi"/>
                <w:b/>
                <w:sz w:val="20"/>
              </w:rPr>
              <w:t>1674</w:t>
            </w:r>
          </w:p>
        </w:tc>
        <w:tc>
          <w:tcPr>
            <w:tcW w:w="1445" w:type="dxa"/>
            <w:shd w:val="clear" w:color="auto" w:fill="FFF2CC" w:themeFill="accent4" w:themeFillTint="33"/>
          </w:tcPr>
          <w:p w:rsidR="00C8754C" w:rsidRPr="000348A6" w:rsidRDefault="00C8754C" w:rsidP="00C8754C">
            <w:pPr>
              <w:tabs>
                <w:tab w:val="left" w:pos="6612"/>
              </w:tabs>
              <w:rPr>
                <w:rFonts w:cstheme="minorHAnsi"/>
                <w:b/>
                <w:sz w:val="20"/>
              </w:rPr>
            </w:pPr>
            <w:r w:rsidRPr="000348A6">
              <w:rPr>
                <w:rFonts w:cstheme="minorHAnsi"/>
                <w:b/>
                <w:sz w:val="20"/>
              </w:rPr>
              <w:t>1616</w:t>
            </w:r>
          </w:p>
        </w:tc>
      </w:tr>
    </w:tbl>
    <w:p w:rsidR="00BB32CB" w:rsidRPr="000348A6" w:rsidRDefault="00BB32CB" w:rsidP="00CD7804">
      <w:pPr>
        <w:tabs>
          <w:tab w:val="left" w:pos="2745"/>
        </w:tabs>
        <w:spacing w:after="200" w:line="276" w:lineRule="auto"/>
        <w:jc w:val="both"/>
        <w:rPr>
          <w:rFonts w:eastAsia="Calibri" w:cstheme="minorHAnsi"/>
          <w:sz w:val="24"/>
          <w:szCs w:val="24"/>
        </w:rPr>
      </w:pPr>
    </w:p>
    <w:p w:rsidR="00BB32CB" w:rsidRPr="000348A6" w:rsidRDefault="00BB32CB" w:rsidP="00CD7804">
      <w:pPr>
        <w:tabs>
          <w:tab w:val="left" w:pos="2745"/>
        </w:tabs>
        <w:spacing w:after="200" w:line="276" w:lineRule="auto"/>
        <w:jc w:val="both"/>
        <w:rPr>
          <w:rFonts w:eastAsia="Calibri" w:cstheme="minorHAnsi"/>
          <w:sz w:val="24"/>
          <w:szCs w:val="24"/>
        </w:rPr>
      </w:pPr>
    </w:p>
    <w:p w:rsidR="00BB32CB" w:rsidRPr="000348A6" w:rsidRDefault="00BB32CB" w:rsidP="00CD7804">
      <w:pPr>
        <w:tabs>
          <w:tab w:val="left" w:pos="2745"/>
        </w:tabs>
        <w:spacing w:after="200" w:line="276" w:lineRule="auto"/>
        <w:jc w:val="both"/>
        <w:rPr>
          <w:rFonts w:eastAsia="Calibri" w:cstheme="minorHAnsi"/>
          <w:sz w:val="24"/>
          <w:szCs w:val="24"/>
        </w:rPr>
      </w:pPr>
    </w:p>
    <w:p w:rsidR="00C8754C" w:rsidRPr="000348A6" w:rsidRDefault="00C8754C" w:rsidP="00CD7804">
      <w:pPr>
        <w:tabs>
          <w:tab w:val="left" w:pos="2745"/>
        </w:tabs>
        <w:spacing w:after="200" w:line="276" w:lineRule="auto"/>
        <w:jc w:val="both"/>
        <w:rPr>
          <w:rFonts w:eastAsia="Calibri" w:cstheme="minorHAnsi"/>
          <w:sz w:val="24"/>
          <w:szCs w:val="24"/>
        </w:rPr>
      </w:pPr>
    </w:p>
    <w:p w:rsidR="00C8754C" w:rsidRPr="000348A6" w:rsidRDefault="00C8754C" w:rsidP="00CD7804">
      <w:pPr>
        <w:tabs>
          <w:tab w:val="left" w:pos="2745"/>
        </w:tabs>
        <w:spacing w:after="200" w:line="276" w:lineRule="auto"/>
        <w:jc w:val="both"/>
        <w:rPr>
          <w:rFonts w:eastAsia="Calibri" w:cstheme="minorHAnsi"/>
          <w:sz w:val="24"/>
          <w:szCs w:val="24"/>
        </w:rPr>
      </w:pPr>
    </w:p>
    <w:p w:rsidR="00C8754C" w:rsidRPr="000348A6" w:rsidRDefault="00C8754C" w:rsidP="00CD7804">
      <w:pPr>
        <w:tabs>
          <w:tab w:val="left" w:pos="2745"/>
        </w:tabs>
        <w:spacing w:after="200" w:line="276" w:lineRule="auto"/>
        <w:jc w:val="both"/>
        <w:rPr>
          <w:rFonts w:eastAsia="Calibri" w:cstheme="minorHAnsi"/>
          <w:sz w:val="24"/>
          <w:szCs w:val="24"/>
        </w:rPr>
      </w:pPr>
    </w:p>
    <w:p w:rsidR="005E07D3" w:rsidRPr="000348A6" w:rsidRDefault="005E07D3" w:rsidP="00CD7804">
      <w:pPr>
        <w:tabs>
          <w:tab w:val="left" w:pos="2745"/>
        </w:tabs>
        <w:spacing w:after="200" w:line="276" w:lineRule="auto"/>
        <w:jc w:val="both"/>
        <w:rPr>
          <w:rFonts w:eastAsia="Calibri" w:cstheme="minorHAnsi"/>
          <w:sz w:val="24"/>
          <w:szCs w:val="24"/>
        </w:rPr>
      </w:pPr>
      <w:r w:rsidRPr="000348A6">
        <w:rPr>
          <w:rFonts w:cstheme="minorHAnsi"/>
          <w:noProof/>
        </w:rPr>
        <w:drawing>
          <wp:inline distT="0" distB="0" distL="0" distR="0" wp14:anchorId="376755E6" wp14:editId="346C12ED">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07D3" w:rsidRPr="000348A6" w:rsidRDefault="005E07D3" w:rsidP="00CD7804">
      <w:pPr>
        <w:tabs>
          <w:tab w:val="left" w:pos="2745"/>
        </w:tabs>
        <w:spacing w:after="200" w:line="276" w:lineRule="auto"/>
        <w:jc w:val="both"/>
        <w:rPr>
          <w:rFonts w:eastAsia="Calibri" w:cstheme="minorHAnsi"/>
          <w:sz w:val="24"/>
          <w:szCs w:val="24"/>
        </w:rPr>
      </w:pPr>
    </w:p>
    <w:p w:rsidR="005E07D3" w:rsidRPr="000348A6" w:rsidRDefault="00ED78B5" w:rsidP="00CD7804">
      <w:pPr>
        <w:tabs>
          <w:tab w:val="left" w:pos="2745"/>
        </w:tabs>
        <w:spacing w:after="200" w:line="276" w:lineRule="auto"/>
        <w:jc w:val="both"/>
        <w:rPr>
          <w:rFonts w:eastAsia="Calibri" w:cstheme="minorHAnsi"/>
          <w:sz w:val="24"/>
          <w:szCs w:val="24"/>
        </w:rPr>
      </w:pPr>
      <w:r w:rsidRPr="000348A6">
        <w:rPr>
          <w:rFonts w:eastAsia="Calibri" w:cstheme="minorHAnsi"/>
          <w:sz w:val="24"/>
          <w:szCs w:val="24"/>
        </w:rPr>
        <w:t xml:space="preserve">Those who get the point for remedial program </w:t>
      </w:r>
      <w:r w:rsidR="00B03904" w:rsidRPr="000348A6">
        <w:rPr>
          <w:rFonts w:eastAsia="Calibri" w:cstheme="minorHAnsi"/>
          <w:sz w:val="24"/>
          <w:szCs w:val="24"/>
        </w:rPr>
        <w:t xml:space="preserve">as the result shows, score to join universities after they attend the remedial program. So all those who were qualified for remedial program in the past three years(2014-2016 E.C.) have joined the government universities. </w:t>
      </w:r>
    </w:p>
    <w:p w:rsidR="005E07D3" w:rsidRPr="000348A6" w:rsidRDefault="005E07D3" w:rsidP="00CD7804">
      <w:pPr>
        <w:tabs>
          <w:tab w:val="left" w:pos="2745"/>
        </w:tabs>
        <w:spacing w:after="200" w:line="276" w:lineRule="auto"/>
        <w:jc w:val="both"/>
        <w:rPr>
          <w:rFonts w:eastAsia="Calibri" w:cstheme="minorHAnsi"/>
          <w:sz w:val="24"/>
          <w:szCs w:val="24"/>
        </w:rPr>
      </w:pPr>
    </w:p>
    <w:p w:rsidR="00B93FE0" w:rsidRPr="000348A6" w:rsidRDefault="00B93FE0" w:rsidP="00CD7804">
      <w:pPr>
        <w:tabs>
          <w:tab w:val="left" w:pos="2745"/>
        </w:tabs>
        <w:spacing w:after="200" w:line="276" w:lineRule="auto"/>
        <w:jc w:val="both"/>
        <w:rPr>
          <w:rFonts w:eastAsia="Calibri" w:cstheme="minorHAnsi"/>
          <w:sz w:val="24"/>
          <w:szCs w:val="24"/>
        </w:rPr>
      </w:pPr>
    </w:p>
    <w:p w:rsidR="00BB32CB" w:rsidRPr="000348A6" w:rsidRDefault="00BB32CB" w:rsidP="00CD7804">
      <w:pPr>
        <w:tabs>
          <w:tab w:val="left" w:pos="2745"/>
        </w:tabs>
        <w:spacing w:after="200" w:line="276" w:lineRule="auto"/>
        <w:jc w:val="both"/>
        <w:rPr>
          <w:rFonts w:eastAsia="Calibri" w:cstheme="minorHAnsi"/>
          <w:sz w:val="24"/>
          <w:szCs w:val="24"/>
        </w:rPr>
      </w:pPr>
    </w:p>
    <w:p w:rsidR="00CD7804" w:rsidRPr="000348A6" w:rsidRDefault="00CD7804" w:rsidP="00CD7804">
      <w:pPr>
        <w:tabs>
          <w:tab w:val="left" w:pos="2745"/>
        </w:tabs>
        <w:spacing w:after="200" w:line="276" w:lineRule="auto"/>
        <w:jc w:val="both"/>
        <w:rPr>
          <w:rFonts w:cstheme="minorHAnsi"/>
          <w:sz w:val="24"/>
          <w:szCs w:val="24"/>
        </w:rPr>
      </w:pPr>
      <w:r w:rsidRPr="000348A6">
        <w:rPr>
          <w:rFonts w:cstheme="minorHAnsi"/>
          <w:sz w:val="24"/>
          <w:szCs w:val="24"/>
          <w:highlight w:val="yellow"/>
        </w:rPr>
        <w:lastRenderedPageBreak/>
        <w:t>The following success stories are a proof for the quality education services that the Catholic Schools provide.</w:t>
      </w:r>
      <w:r w:rsidRPr="000348A6">
        <w:rPr>
          <w:rFonts w:cstheme="minorHAnsi"/>
          <w:sz w:val="24"/>
          <w:szCs w:val="24"/>
        </w:rPr>
        <w:t xml:space="preserve"> </w:t>
      </w:r>
    </w:p>
    <w:p w:rsidR="00CD7804" w:rsidRPr="000348A6" w:rsidRDefault="00365E19" w:rsidP="00CD7804">
      <w:pPr>
        <w:tabs>
          <w:tab w:val="left" w:pos="2745"/>
        </w:tabs>
        <w:spacing w:after="200" w:line="276" w:lineRule="auto"/>
        <w:jc w:val="both"/>
        <w:rPr>
          <w:rFonts w:cstheme="minorHAnsi"/>
          <w:b/>
          <w:sz w:val="24"/>
          <w:szCs w:val="24"/>
        </w:rPr>
      </w:pPr>
      <w:r w:rsidRPr="000348A6">
        <w:rPr>
          <w:rFonts w:cstheme="minorHAnsi"/>
          <w:b/>
          <w:sz w:val="24"/>
          <w:szCs w:val="24"/>
        </w:rPr>
        <w:t>Lideta Catholic Cathedral School</w:t>
      </w:r>
    </w:p>
    <w:p w:rsidR="00365E19" w:rsidRPr="000348A6" w:rsidRDefault="00365E19" w:rsidP="00365E19">
      <w:pPr>
        <w:tabs>
          <w:tab w:val="left" w:pos="2745"/>
        </w:tabs>
        <w:spacing w:after="200" w:line="276" w:lineRule="auto"/>
        <w:jc w:val="both"/>
        <w:rPr>
          <w:rFonts w:cstheme="minorHAnsi"/>
          <w:sz w:val="24"/>
          <w:szCs w:val="24"/>
        </w:rPr>
      </w:pPr>
      <w:r w:rsidRPr="000348A6">
        <w:rPr>
          <w:rFonts w:cstheme="minorHAnsi"/>
          <w:sz w:val="24"/>
          <w:szCs w:val="24"/>
        </w:rPr>
        <w:t xml:space="preserve">There are 36 Catholic High Schools in different parts of the country. These schools since they are established they have been preparing individuals for their considerable contribution in the country as well as in the international development and advancement of technology, medicine, space exploration, politics, economics and the rest of activities. </w:t>
      </w:r>
    </w:p>
    <w:p w:rsidR="00365E19" w:rsidRPr="000348A6" w:rsidRDefault="00365E19" w:rsidP="00365E19">
      <w:pPr>
        <w:tabs>
          <w:tab w:val="left" w:pos="2745"/>
        </w:tabs>
        <w:spacing w:after="200" w:line="276" w:lineRule="auto"/>
        <w:jc w:val="both"/>
        <w:rPr>
          <w:rFonts w:cstheme="minorHAnsi"/>
          <w:sz w:val="24"/>
          <w:szCs w:val="24"/>
        </w:rPr>
      </w:pPr>
      <w:r w:rsidRPr="000348A6">
        <w:rPr>
          <w:rFonts w:cstheme="minorHAnsi"/>
          <w:sz w:val="24"/>
          <w:szCs w:val="24"/>
        </w:rPr>
        <w:t xml:space="preserve">Just to mention the recent success of Lideta Catholic Cathedral School’s contribution the following photo below presented. These medical school of Addis Ababa graduates of 2024 are 42 and all of them are from Lideta Catholic Cathedral School. Still there are more graduates from other universities.   </w:t>
      </w:r>
    </w:p>
    <w:p w:rsidR="00365E19" w:rsidRPr="000348A6" w:rsidRDefault="00365E19" w:rsidP="00365E19">
      <w:pPr>
        <w:tabs>
          <w:tab w:val="left" w:pos="2745"/>
        </w:tabs>
        <w:spacing w:after="200" w:line="276" w:lineRule="auto"/>
        <w:jc w:val="both"/>
        <w:rPr>
          <w:rFonts w:cstheme="minorHAnsi"/>
          <w:sz w:val="24"/>
          <w:szCs w:val="24"/>
        </w:rPr>
      </w:pPr>
      <w:r w:rsidRPr="000348A6">
        <w:rPr>
          <w:rFonts w:cstheme="minorHAnsi"/>
          <w:sz w:val="24"/>
          <w:szCs w:val="24"/>
        </w:rPr>
        <w:t xml:space="preserve"> </w:t>
      </w:r>
      <w:r w:rsidRPr="000348A6">
        <w:rPr>
          <w:rFonts w:cstheme="minorHAnsi"/>
          <w:noProof/>
        </w:rPr>
        <w:drawing>
          <wp:inline distT="0" distB="0" distL="0" distR="0" wp14:anchorId="0E8E3E1C" wp14:editId="01F17EA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365E19" w:rsidRPr="000348A6" w:rsidRDefault="00365E19" w:rsidP="00365E19">
      <w:pPr>
        <w:tabs>
          <w:tab w:val="left" w:pos="2745"/>
        </w:tabs>
        <w:spacing w:after="200" w:line="276" w:lineRule="auto"/>
        <w:jc w:val="both"/>
        <w:rPr>
          <w:rFonts w:cstheme="minorHAnsi"/>
          <w:sz w:val="24"/>
          <w:szCs w:val="24"/>
        </w:rPr>
      </w:pPr>
      <w:r w:rsidRPr="000348A6">
        <w:rPr>
          <w:rFonts w:cstheme="minorHAnsi"/>
          <w:sz w:val="24"/>
          <w:szCs w:val="24"/>
        </w:rPr>
        <w:t xml:space="preserve">These graduates came to their school to express their gratitude to God as well as to school administration and the whole staffs. </w:t>
      </w:r>
    </w:p>
    <w:p w:rsidR="00365E19" w:rsidRDefault="00365E19" w:rsidP="00CD7804">
      <w:pPr>
        <w:tabs>
          <w:tab w:val="left" w:pos="2745"/>
        </w:tabs>
        <w:spacing w:after="200" w:line="276" w:lineRule="auto"/>
        <w:jc w:val="both"/>
        <w:rPr>
          <w:rFonts w:cstheme="minorHAnsi"/>
          <w:sz w:val="24"/>
          <w:szCs w:val="24"/>
        </w:rPr>
      </w:pPr>
      <w:r w:rsidRPr="000348A6">
        <w:rPr>
          <w:rFonts w:cstheme="minorHAnsi"/>
          <w:sz w:val="24"/>
          <w:szCs w:val="24"/>
        </w:rPr>
        <w:t xml:space="preserve">The Catholic Schools will continue being and strengthening the partnership with the Federal Ministry of Education and the whole part of education offices in all Regions to build a better and fruitful generation. </w:t>
      </w:r>
    </w:p>
    <w:p w:rsidR="00BB06E6" w:rsidRPr="000348A6" w:rsidRDefault="00BB06E6" w:rsidP="00CD7804">
      <w:pPr>
        <w:tabs>
          <w:tab w:val="left" w:pos="2745"/>
        </w:tabs>
        <w:spacing w:after="200" w:line="276" w:lineRule="auto"/>
        <w:jc w:val="both"/>
        <w:rPr>
          <w:rFonts w:cstheme="minorHAnsi"/>
          <w:sz w:val="24"/>
          <w:szCs w:val="24"/>
        </w:rPr>
      </w:pPr>
    </w:p>
    <w:p w:rsidR="00CD7804" w:rsidRPr="000348A6" w:rsidRDefault="00CD7804" w:rsidP="00CD7804">
      <w:pPr>
        <w:tabs>
          <w:tab w:val="left" w:pos="2745"/>
        </w:tabs>
        <w:spacing w:after="200" w:line="276" w:lineRule="auto"/>
        <w:jc w:val="both"/>
        <w:rPr>
          <w:rFonts w:cstheme="minorHAnsi"/>
          <w:b/>
          <w:sz w:val="24"/>
          <w:szCs w:val="24"/>
        </w:rPr>
      </w:pPr>
      <w:r w:rsidRPr="000348A6">
        <w:rPr>
          <w:rFonts w:cstheme="minorHAnsi"/>
          <w:b/>
          <w:sz w:val="24"/>
          <w:szCs w:val="24"/>
        </w:rPr>
        <w:lastRenderedPageBreak/>
        <w:t>St. Joseph Catholic School of Addis Ababa</w:t>
      </w:r>
    </w:p>
    <w:p w:rsidR="00CD7804" w:rsidRPr="000348A6" w:rsidRDefault="00CD7804" w:rsidP="00CD7804">
      <w:pPr>
        <w:tabs>
          <w:tab w:val="left" w:pos="2745"/>
        </w:tabs>
        <w:spacing w:after="200" w:line="276" w:lineRule="auto"/>
        <w:jc w:val="both"/>
        <w:rPr>
          <w:rFonts w:cstheme="minorHAnsi"/>
          <w:sz w:val="24"/>
          <w:szCs w:val="24"/>
        </w:rPr>
      </w:pPr>
      <w:r w:rsidRPr="000348A6">
        <w:rPr>
          <w:rFonts w:cstheme="minorHAnsi"/>
          <w:sz w:val="24"/>
          <w:szCs w:val="24"/>
        </w:rPr>
        <w:t xml:space="preserve">Clearly, Catholic Schools have produced citizens that have always been part and parcel of the Nation’s socio-economic growth. And St. Joseph Catholic School is one of the leading educational institutions in availing great brains both to the country and well beyond. Moreover, because of its academic excellence, St Joseph is well always recognized, both by the Education Ministry and Addis Ababa City Mayor. </w:t>
      </w:r>
    </w:p>
    <w:p w:rsidR="00CD7804" w:rsidRPr="000348A6" w:rsidRDefault="00CD7804" w:rsidP="00CD7804">
      <w:pPr>
        <w:tabs>
          <w:tab w:val="left" w:pos="2745"/>
        </w:tabs>
        <w:spacing w:after="200" w:line="276" w:lineRule="auto"/>
        <w:jc w:val="both"/>
        <w:rPr>
          <w:rFonts w:cstheme="minorHAnsi"/>
          <w:sz w:val="24"/>
          <w:szCs w:val="24"/>
        </w:rPr>
      </w:pPr>
      <w:r w:rsidRPr="000348A6">
        <w:rPr>
          <w:rFonts w:cstheme="minorHAnsi"/>
          <w:sz w:val="24"/>
          <w:szCs w:val="24"/>
        </w:rPr>
        <w:t xml:space="preserve">In 2015 E.C alone, St. Joseph Catholic School was named as the second best private School in Addis Ababa. Incidentally, the highest mark in the history of the Ethiopian Secondary School Leaving Certificate Examinations </w:t>
      </w:r>
      <w:r w:rsidRPr="000348A6">
        <w:rPr>
          <w:rFonts w:cstheme="minorHAnsi"/>
          <w:b/>
          <w:sz w:val="24"/>
          <w:szCs w:val="24"/>
        </w:rPr>
        <w:t>(669/700)</w:t>
      </w:r>
      <w:r w:rsidRPr="000348A6">
        <w:rPr>
          <w:rFonts w:cstheme="minorHAnsi"/>
          <w:sz w:val="24"/>
          <w:szCs w:val="24"/>
        </w:rPr>
        <w:t xml:space="preserve"> which is still the record, is being held by a St. Joseph School student.</w:t>
      </w:r>
    </w:p>
    <w:p w:rsidR="00CD7804" w:rsidRPr="000348A6" w:rsidRDefault="00CD7804" w:rsidP="00CD7804">
      <w:pPr>
        <w:tabs>
          <w:tab w:val="left" w:pos="2745"/>
        </w:tabs>
        <w:spacing w:after="200" w:line="276" w:lineRule="auto"/>
        <w:jc w:val="both"/>
        <w:rPr>
          <w:rFonts w:cstheme="minorHAnsi"/>
          <w:sz w:val="24"/>
          <w:szCs w:val="24"/>
        </w:rPr>
      </w:pPr>
      <w:r w:rsidRPr="000348A6">
        <w:rPr>
          <w:rFonts w:cstheme="minorHAnsi"/>
          <w:sz w:val="24"/>
          <w:szCs w:val="24"/>
        </w:rPr>
        <w:t xml:space="preserve">Over and above its academic reputations, St. Joseph Catholic School is well recognized for its extracurricular activities. Subsequently, Drama, Music, Sports, Charity Activities are given strong emphasis. As a matter of fact, our students spearhead the various charity activities by raising money and collecting stationaries in order to assist students in other public schools on a yearly basis. </w:t>
      </w:r>
    </w:p>
    <w:p w:rsidR="00CD7804" w:rsidRPr="000348A6" w:rsidRDefault="00CD7804" w:rsidP="00CD7804">
      <w:pPr>
        <w:tabs>
          <w:tab w:val="left" w:pos="2745"/>
        </w:tabs>
        <w:spacing w:after="200" w:line="276" w:lineRule="auto"/>
        <w:jc w:val="both"/>
        <w:rPr>
          <w:rFonts w:cstheme="minorHAnsi"/>
          <w:sz w:val="24"/>
          <w:szCs w:val="24"/>
        </w:rPr>
      </w:pPr>
      <w:r w:rsidRPr="000348A6">
        <w:rPr>
          <w:rFonts w:cstheme="minorHAnsi"/>
          <w:sz w:val="24"/>
          <w:szCs w:val="24"/>
        </w:rPr>
        <w:t xml:space="preserve">Having acquired the various virtues while students at St. Joseph, our former students also give back to their Alma Mater. They cover the school fees of academically witty but financially needy public school students who are interested to join St. Joseph School through a scholarship program. For all the above reasons and many others, the Catholic Schools continue to leave indelible marks in the whole country.  </w:t>
      </w:r>
    </w:p>
    <w:p w:rsidR="00AF7FCB" w:rsidRPr="000348A6" w:rsidRDefault="00AF7FCB" w:rsidP="00CD7804">
      <w:pPr>
        <w:tabs>
          <w:tab w:val="left" w:pos="2745"/>
        </w:tabs>
        <w:spacing w:after="200" w:line="276" w:lineRule="auto"/>
        <w:jc w:val="both"/>
        <w:rPr>
          <w:rFonts w:cstheme="minorHAnsi"/>
          <w:b/>
          <w:sz w:val="28"/>
          <w:szCs w:val="24"/>
        </w:rPr>
      </w:pPr>
      <w:r w:rsidRPr="000348A6">
        <w:rPr>
          <w:rFonts w:cstheme="minorHAnsi"/>
          <w:b/>
          <w:sz w:val="28"/>
          <w:szCs w:val="24"/>
        </w:rPr>
        <w:t xml:space="preserve"> Axi</w:t>
      </w:r>
      <w:r w:rsidR="000348A6" w:rsidRPr="000348A6">
        <w:rPr>
          <w:rFonts w:cstheme="minorHAnsi"/>
          <w:b/>
          <w:sz w:val="28"/>
          <w:szCs w:val="24"/>
        </w:rPr>
        <w:t>i</w:t>
      </w:r>
      <w:r w:rsidRPr="000348A6">
        <w:rPr>
          <w:rFonts w:cstheme="minorHAnsi"/>
          <w:b/>
          <w:sz w:val="28"/>
          <w:szCs w:val="24"/>
        </w:rPr>
        <w:t>lum</w:t>
      </w:r>
      <w:r w:rsidR="000348A6" w:rsidRPr="000348A6">
        <w:rPr>
          <w:rFonts w:cstheme="minorHAnsi"/>
          <w:b/>
          <w:sz w:val="28"/>
          <w:szCs w:val="24"/>
        </w:rPr>
        <w:t xml:space="preserve"> Catholic School </w:t>
      </w:r>
      <w:r w:rsidRPr="000348A6">
        <w:rPr>
          <w:rFonts w:cstheme="minorHAnsi"/>
          <w:b/>
          <w:sz w:val="28"/>
          <w:szCs w:val="24"/>
        </w:rPr>
        <w:t xml:space="preserve"> </w:t>
      </w:r>
    </w:p>
    <w:p w:rsidR="000348A6" w:rsidRPr="000348A6" w:rsidRDefault="000348A6" w:rsidP="00CD7804">
      <w:pPr>
        <w:tabs>
          <w:tab w:val="left" w:pos="2745"/>
        </w:tabs>
        <w:spacing w:after="200" w:line="276" w:lineRule="auto"/>
        <w:jc w:val="both"/>
        <w:rPr>
          <w:rFonts w:cstheme="minorHAnsi"/>
          <w:sz w:val="28"/>
          <w:szCs w:val="24"/>
        </w:rPr>
      </w:pPr>
      <w:r w:rsidRPr="000348A6">
        <w:rPr>
          <w:rFonts w:cstheme="minorHAnsi"/>
          <w:sz w:val="28"/>
          <w:szCs w:val="24"/>
        </w:rPr>
        <w:t>A graduate of grade 12 from the Axilium Catholic School Addis Ababa, Bole Bulibulla passed her message to her colleagues and school staff. Her name is Sifene Teklu who was the top scorer of grade 12 national exam of 2016E.C. She scored 575/600 from the Natural Science section. Her message is as follows;</w:t>
      </w:r>
    </w:p>
    <w:p w:rsidR="00AF7FCB" w:rsidRPr="000348A6" w:rsidRDefault="00AF7FCB" w:rsidP="00AF7FCB">
      <w:pPr>
        <w:pStyle w:val="NormalWeb"/>
        <w:rPr>
          <w:rFonts w:asciiTheme="minorHAnsi" w:hAnsiTheme="minorHAnsi" w:cstheme="minorHAnsi"/>
          <w:color w:val="000000"/>
          <w:szCs w:val="27"/>
        </w:rPr>
      </w:pPr>
      <w:r w:rsidRPr="000348A6">
        <w:rPr>
          <w:rFonts w:asciiTheme="minorHAnsi" w:hAnsiTheme="minorHAnsi" w:cstheme="minorHAnsi"/>
          <w:color w:val="000000"/>
          <w:szCs w:val="27"/>
        </w:rPr>
        <w:t>Auxilium Catholic School-Salesian Sisters of Don Bosco</w:t>
      </w:r>
    </w:p>
    <w:p w:rsidR="00AF7FCB" w:rsidRPr="000348A6" w:rsidRDefault="00AF7FCB" w:rsidP="000348A6">
      <w:pPr>
        <w:pStyle w:val="NormalWeb"/>
        <w:jc w:val="both"/>
        <w:rPr>
          <w:rFonts w:asciiTheme="minorHAnsi" w:hAnsiTheme="minorHAnsi" w:cstheme="minorHAnsi"/>
          <w:color w:val="000000"/>
          <w:szCs w:val="27"/>
        </w:rPr>
      </w:pPr>
      <w:r w:rsidRPr="000348A6">
        <w:rPr>
          <w:rFonts w:asciiTheme="minorHAnsi" w:hAnsiTheme="minorHAnsi" w:cstheme="minorHAnsi"/>
          <w:color w:val="000000"/>
          <w:szCs w:val="27"/>
        </w:rPr>
        <w:t>Good morning, esteemed faculty, proud parents, and excited siblings who are here to celebrate us, and, most importantly, my fellow graduates. Today, we wrap up our high school experience and officially declare our passing to the next level of challenges life throws at us. Friends, buckle up, and cheers!</w:t>
      </w:r>
    </w:p>
    <w:p w:rsidR="00AF7FCB" w:rsidRPr="000348A6" w:rsidRDefault="00AF7FCB" w:rsidP="000348A6">
      <w:pPr>
        <w:pStyle w:val="NormalWeb"/>
        <w:jc w:val="both"/>
        <w:rPr>
          <w:rFonts w:asciiTheme="minorHAnsi" w:hAnsiTheme="minorHAnsi" w:cstheme="minorHAnsi"/>
          <w:color w:val="000000"/>
          <w:szCs w:val="27"/>
        </w:rPr>
      </w:pPr>
      <w:r w:rsidRPr="000348A6">
        <w:rPr>
          <w:rFonts w:asciiTheme="minorHAnsi" w:hAnsiTheme="minorHAnsi" w:cstheme="minorHAnsi"/>
          <w:color w:val="000000"/>
          <w:szCs w:val="27"/>
        </w:rPr>
        <w:t xml:space="preserve">Our batch, Zeteharyu (which by the way means the chosen ones), has been unique in so many different ways: 16 of us have been together since kindergarten; many of us endured through </w:t>
      </w:r>
      <w:r w:rsidRPr="000348A6">
        <w:rPr>
          <w:rFonts w:asciiTheme="minorHAnsi" w:hAnsiTheme="minorHAnsi" w:cstheme="minorHAnsi"/>
          <w:color w:val="000000"/>
          <w:szCs w:val="27"/>
        </w:rPr>
        <w:lastRenderedPageBreak/>
        <w:t>elementary school together, nailed Ministry with absolutely no-fail, and above all, made it through high school hand-in-hand. Now, however, we are parting ways. But since perfect love casts out all fear, there really is no fear within us. Sure, it might not have clicked yet, but we have made many bonds to further strengthen, skills to nurture, and, in the process, memories to cherish. May we always remember that, regardless of the unpredictability of life, we do have God with us. He who brought us this far will sustain us till the end. And when things do not make sense (which happens more often than not), may we rest in His character. Zeteharyu, our batch, gives all the credit for every single one of our successes and the due glory to Him! For real, what would have happened otherwise? The answer belongs to the conscience.</w:t>
      </w:r>
    </w:p>
    <w:p w:rsidR="00AF7FCB" w:rsidRPr="000348A6" w:rsidRDefault="00AF7FCB" w:rsidP="000348A6">
      <w:pPr>
        <w:pStyle w:val="NormalWeb"/>
        <w:jc w:val="both"/>
        <w:rPr>
          <w:rFonts w:asciiTheme="minorHAnsi" w:hAnsiTheme="minorHAnsi" w:cstheme="minorHAnsi"/>
          <w:color w:val="000000"/>
          <w:szCs w:val="27"/>
        </w:rPr>
      </w:pPr>
      <w:r w:rsidRPr="000348A6">
        <w:rPr>
          <w:rFonts w:asciiTheme="minorHAnsi" w:hAnsiTheme="minorHAnsi" w:cstheme="minorHAnsi"/>
          <w:color w:val="000000"/>
          <w:szCs w:val="27"/>
        </w:rPr>
        <w:t>Now, to our teachers and everyone who tried their best to help us see this moment, thank you. Thank you, to the students who always saw the best in others and encouraged them. Thank you, to our principal, Mr. Zenebe, and our vice principal, Mr. Tekalgn, for all the energy you have invested in us. Thank you, to the sisters who always had our backs and strived to make the learning environment as conducive as possible. We extend our deepest gratitude to everyone who worked for our collective good, whether openly or behind the scenes. We are the cumulative sum of your investments.</w:t>
      </w:r>
    </w:p>
    <w:p w:rsidR="00AF7FCB" w:rsidRPr="000348A6" w:rsidRDefault="00AF7FCB" w:rsidP="000348A6">
      <w:pPr>
        <w:pStyle w:val="NormalWeb"/>
        <w:jc w:val="both"/>
        <w:rPr>
          <w:rFonts w:asciiTheme="minorHAnsi" w:hAnsiTheme="minorHAnsi" w:cstheme="minorHAnsi"/>
          <w:color w:val="000000"/>
          <w:szCs w:val="27"/>
        </w:rPr>
      </w:pPr>
      <w:r w:rsidRPr="000348A6">
        <w:rPr>
          <w:rFonts w:asciiTheme="minorHAnsi" w:hAnsiTheme="minorHAnsi" w:cstheme="minorHAnsi"/>
          <w:color w:val="000000"/>
          <w:szCs w:val="27"/>
        </w:rPr>
        <w:t>In conclusion, here is a message from me to you: remember your goal. Through the ups and downs, the emotional roller coasters, and the moments that test your integrity, never give in. As you have probably</w:t>
      </w:r>
    </w:p>
    <w:p w:rsidR="00AF7FCB" w:rsidRPr="000348A6" w:rsidRDefault="00AF7FCB" w:rsidP="000348A6">
      <w:pPr>
        <w:pStyle w:val="NormalWeb"/>
        <w:jc w:val="both"/>
        <w:rPr>
          <w:rFonts w:asciiTheme="minorHAnsi" w:hAnsiTheme="minorHAnsi" w:cstheme="minorHAnsi"/>
          <w:color w:val="000000"/>
          <w:szCs w:val="27"/>
        </w:rPr>
      </w:pPr>
      <w:r w:rsidRPr="000348A6">
        <w:rPr>
          <w:rFonts w:asciiTheme="minorHAnsi" w:hAnsiTheme="minorHAnsi" w:cstheme="minorHAnsi"/>
          <w:color w:val="000000"/>
          <w:szCs w:val="27"/>
        </w:rPr>
        <w:t>heard awfully many times, “What goes around, comes around,” or, in even better words, garbage in, garbage out. Never expect to get what you haven’t worked for; that will end in disappointment. If you manage to secure it illegitimately, well, that will start a chain reaction of illegitimate acts. Then what? Yeah, it fires back. Therefore, remember your goal. Keep your eyes on who you want to be. And that individual, the future you, should be above reproach and respectable by all. I have no doubt: every single one of us here is capable!</w:t>
      </w:r>
    </w:p>
    <w:p w:rsidR="00AF577C" w:rsidRDefault="00AF7FCB" w:rsidP="00AF577C">
      <w:pPr>
        <w:pStyle w:val="NormalWeb"/>
        <w:jc w:val="both"/>
        <w:rPr>
          <w:rFonts w:asciiTheme="minorHAnsi" w:hAnsiTheme="minorHAnsi" w:cstheme="minorHAnsi"/>
          <w:color w:val="000000"/>
          <w:szCs w:val="27"/>
        </w:rPr>
      </w:pPr>
      <w:r w:rsidRPr="000348A6">
        <w:rPr>
          <w:rFonts w:asciiTheme="minorHAnsi" w:hAnsiTheme="minorHAnsi" w:cstheme="minorHAnsi"/>
          <w:color w:val="000000"/>
          <w:szCs w:val="27"/>
        </w:rPr>
        <w:t>So here’s to us, the Class of 2024. We came in right through those doors, got equipped, and moments later, we will be leaving out, to make our dreams come true and to work on our goals. It is indeed my strong hope that we will have a reunion some few decades later and celebrate together once again. We truly were chosen for such a journey, and behold, we absolutely did it. Congratulations, everybody!</w:t>
      </w:r>
    </w:p>
    <w:p w:rsidR="00BB06E6" w:rsidRDefault="00BB06E6" w:rsidP="00AF577C">
      <w:pPr>
        <w:pStyle w:val="NormalWeb"/>
        <w:jc w:val="both"/>
        <w:rPr>
          <w:rFonts w:asciiTheme="minorHAnsi" w:hAnsiTheme="minorHAnsi" w:cstheme="minorHAnsi"/>
          <w:color w:val="000000"/>
          <w:szCs w:val="27"/>
        </w:rPr>
      </w:pPr>
    </w:p>
    <w:p w:rsidR="00BB06E6" w:rsidRDefault="00BB06E6" w:rsidP="00AF577C">
      <w:pPr>
        <w:pStyle w:val="NormalWeb"/>
        <w:jc w:val="both"/>
        <w:rPr>
          <w:rFonts w:asciiTheme="minorHAnsi" w:hAnsiTheme="minorHAnsi" w:cstheme="minorHAnsi"/>
          <w:color w:val="000000"/>
          <w:szCs w:val="27"/>
        </w:rPr>
      </w:pPr>
    </w:p>
    <w:p w:rsidR="00BB06E6" w:rsidRDefault="00BB06E6" w:rsidP="00AF577C">
      <w:pPr>
        <w:pStyle w:val="NormalWeb"/>
        <w:jc w:val="both"/>
        <w:rPr>
          <w:rFonts w:asciiTheme="minorHAnsi" w:hAnsiTheme="minorHAnsi" w:cstheme="minorHAnsi"/>
          <w:color w:val="000000"/>
          <w:szCs w:val="27"/>
        </w:rPr>
      </w:pPr>
    </w:p>
    <w:p w:rsidR="00BB06E6" w:rsidRDefault="00BB06E6" w:rsidP="00AF577C">
      <w:pPr>
        <w:pStyle w:val="NormalWeb"/>
        <w:jc w:val="both"/>
        <w:rPr>
          <w:rFonts w:asciiTheme="minorHAnsi" w:hAnsiTheme="minorHAnsi" w:cstheme="minorHAnsi"/>
          <w:color w:val="000000"/>
          <w:szCs w:val="27"/>
        </w:rPr>
      </w:pPr>
    </w:p>
    <w:p w:rsidR="00BB06E6" w:rsidRPr="00AF577C" w:rsidRDefault="00BB06E6" w:rsidP="00AF577C">
      <w:pPr>
        <w:pStyle w:val="NormalWeb"/>
        <w:jc w:val="both"/>
        <w:rPr>
          <w:rFonts w:asciiTheme="minorHAnsi" w:hAnsiTheme="minorHAnsi" w:cstheme="minorHAnsi"/>
          <w:color w:val="000000"/>
          <w:szCs w:val="27"/>
        </w:rPr>
      </w:pPr>
      <w:bookmarkStart w:id="0" w:name="_GoBack"/>
      <w:bookmarkEnd w:id="0"/>
    </w:p>
    <w:p w:rsidR="007A5613" w:rsidRPr="000348A6" w:rsidRDefault="007A5613" w:rsidP="00CD7804">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lastRenderedPageBreak/>
        <w:t xml:space="preserve">The following is the Catholic schools’ data for the year of 2017/2024-2025. </w:t>
      </w:r>
    </w:p>
    <w:p w:rsidR="007A5613" w:rsidRPr="000348A6" w:rsidRDefault="007A5613" w:rsidP="00CD7804">
      <w:pPr>
        <w:spacing w:before="100" w:beforeAutospacing="1" w:after="100" w:afterAutospacing="1" w:line="240" w:lineRule="auto"/>
        <w:jc w:val="both"/>
        <w:rPr>
          <w:rFonts w:eastAsia="Times New Roman" w:cstheme="minorHAnsi"/>
          <w:sz w:val="24"/>
          <w:szCs w:val="24"/>
        </w:rPr>
      </w:pPr>
      <w:r w:rsidRPr="000348A6">
        <w:rPr>
          <w:rFonts w:cstheme="minorHAnsi"/>
          <w:noProof/>
        </w:rPr>
        <w:drawing>
          <wp:inline distT="0" distB="0" distL="0" distR="0">
            <wp:extent cx="3667125" cy="3181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3181350"/>
                    </a:xfrm>
                    <a:prstGeom prst="rect">
                      <a:avLst/>
                    </a:prstGeom>
                    <a:noFill/>
                    <a:ln>
                      <a:noFill/>
                    </a:ln>
                  </pic:spPr>
                </pic:pic>
              </a:graphicData>
            </a:graphic>
          </wp:inline>
        </w:drawing>
      </w:r>
    </w:p>
    <w:p w:rsidR="007A5613" w:rsidRPr="000348A6" w:rsidRDefault="007A5613" w:rsidP="00CD7804">
      <w:pPr>
        <w:spacing w:before="100" w:beforeAutospacing="1" w:after="100" w:afterAutospacing="1" w:line="240" w:lineRule="auto"/>
        <w:jc w:val="both"/>
        <w:rPr>
          <w:rFonts w:eastAsia="Times New Roman" w:cstheme="minorHAnsi"/>
          <w:sz w:val="24"/>
          <w:szCs w:val="24"/>
        </w:rPr>
      </w:pPr>
    </w:p>
    <w:p w:rsidR="007A5613" w:rsidRPr="000348A6" w:rsidRDefault="007A5613" w:rsidP="00CD7804">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noProof/>
          <w:sz w:val="24"/>
          <w:szCs w:val="24"/>
        </w:rPr>
        <w:drawing>
          <wp:anchor distT="0" distB="0" distL="114300" distR="114300" simplePos="0" relativeHeight="251660288" behindDoc="0" locked="0" layoutInCell="1" allowOverlap="1">
            <wp:simplePos x="914400" y="5334000"/>
            <wp:positionH relativeFrom="column">
              <wp:align>left</wp:align>
            </wp:positionH>
            <wp:positionV relativeFrom="paragraph">
              <wp:align>top</wp:align>
            </wp:positionV>
            <wp:extent cx="4066540" cy="31750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6540" cy="3175000"/>
                    </a:xfrm>
                    <a:prstGeom prst="rect">
                      <a:avLst/>
                    </a:prstGeom>
                    <a:noFill/>
                  </pic:spPr>
                </pic:pic>
              </a:graphicData>
            </a:graphic>
          </wp:anchor>
        </w:drawing>
      </w:r>
    </w:p>
    <w:p w:rsidR="007A5613" w:rsidRPr="000348A6" w:rsidRDefault="007A5613" w:rsidP="007A5613">
      <w:pPr>
        <w:rPr>
          <w:rFonts w:eastAsia="Times New Roman" w:cstheme="minorHAnsi"/>
          <w:sz w:val="24"/>
          <w:szCs w:val="24"/>
        </w:rPr>
      </w:pPr>
    </w:p>
    <w:p w:rsidR="007A5613" w:rsidRPr="000348A6" w:rsidRDefault="007A5613" w:rsidP="007A5613">
      <w:pPr>
        <w:rPr>
          <w:rFonts w:eastAsia="Times New Roman" w:cstheme="minorHAnsi"/>
          <w:sz w:val="24"/>
          <w:szCs w:val="24"/>
        </w:rPr>
      </w:pPr>
    </w:p>
    <w:p w:rsidR="007A5613" w:rsidRPr="000348A6" w:rsidRDefault="007A5613" w:rsidP="007A5613">
      <w:pPr>
        <w:rPr>
          <w:rFonts w:eastAsia="Times New Roman" w:cstheme="minorHAnsi"/>
          <w:sz w:val="24"/>
          <w:szCs w:val="24"/>
        </w:rPr>
      </w:pPr>
    </w:p>
    <w:p w:rsidR="007A5613" w:rsidRPr="000348A6" w:rsidRDefault="007A5613" w:rsidP="007A5613">
      <w:pPr>
        <w:rPr>
          <w:rFonts w:eastAsia="Times New Roman" w:cstheme="minorHAnsi"/>
          <w:sz w:val="24"/>
          <w:szCs w:val="24"/>
        </w:rPr>
      </w:pPr>
    </w:p>
    <w:p w:rsidR="007A5613" w:rsidRPr="000348A6" w:rsidRDefault="007A5613" w:rsidP="007A5613">
      <w:pPr>
        <w:rPr>
          <w:rFonts w:eastAsia="Times New Roman" w:cstheme="minorHAnsi"/>
          <w:sz w:val="24"/>
          <w:szCs w:val="24"/>
        </w:rPr>
      </w:pPr>
    </w:p>
    <w:p w:rsidR="007A5613" w:rsidRPr="000348A6" w:rsidRDefault="007A5613" w:rsidP="007A5613">
      <w:pPr>
        <w:rPr>
          <w:rFonts w:eastAsia="Times New Roman" w:cstheme="minorHAnsi"/>
          <w:sz w:val="24"/>
          <w:szCs w:val="24"/>
        </w:rPr>
      </w:pPr>
    </w:p>
    <w:p w:rsidR="007A5613" w:rsidRPr="000348A6" w:rsidRDefault="007A5613" w:rsidP="007A5613">
      <w:pPr>
        <w:rPr>
          <w:rFonts w:eastAsia="Times New Roman" w:cstheme="minorHAnsi"/>
          <w:sz w:val="24"/>
          <w:szCs w:val="24"/>
        </w:rPr>
      </w:pPr>
    </w:p>
    <w:p w:rsidR="007A5613" w:rsidRPr="000348A6" w:rsidRDefault="007A5613" w:rsidP="007A5613">
      <w:pPr>
        <w:rPr>
          <w:rFonts w:eastAsia="Times New Roman" w:cstheme="minorHAnsi"/>
          <w:sz w:val="24"/>
          <w:szCs w:val="24"/>
        </w:rPr>
      </w:pPr>
    </w:p>
    <w:p w:rsidR="007A5613" w:rsidRPr="000348A6" w:rsidRDefault="007A5613" w:rsidP="00CD7804">
      <w:pPr>
        <w:spacing w:before="100" w:beforeAutospacing="1" w:after="100" w:afterAutospacing="1" w:line="240" w:lineRule="auto"/>
        <w:jc w:val="both"/>
        <w:rPr>
          <w:rFonts w:eastAsia="Times New Roman" w:cstheme="minorHAnsi"/>
          <w:sz w:val="24"/>
          <w:szCs w:val="24"/>
        </w:rPr>
      </w:pPr>
    </w:p>
    <w:p w:rsidR="007A5613" w:rsidRPr="000348A6" w:rsidRDefault="007A5613" w:rsidP="00CD7804">
      <w:pPr>
        <w:spacing w:before="100" w:beforeAutospacing="1" w:after="100" w:afterAutospacing="1" w:line="240" w:lineRule="auto"/>
        <w:jc w:val="both"/>
        <w:rPr>
          <w:rFonts w:eastAsia="Times New Roman" w:cstheme="minorHAnsi"/>
          <w:sz w:val="24"/>
          <w:szCs w:val="24"/>
        </w:rPr>
      </w:pPr>
    </w:p>
    <w:p w:rsidR="007A5613" w:rsidRPr="000348A6" w:rsidRDefault="007A5613" w:rsidP="00CD7804">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The above table and graph show the Catholic Church Education Institutions. The institutions are treated as Kindergarten, Primary, High School and Technical Vocational Training Institutions.</w:t>
      </w:r>
    </w:p>
    <w:p w:rsidR="000348A6" w:rsidRPr="000348A6" w:rsidRDefault="00FD219F" w:rsidP="00CD7804">
      <w:pPr>
        <w:spacing w:before="100" w:beforeAutospacing="1" w:after="100" w:afterAutospacing="1" w:line="240" w:lineRule="auto"/>
        <w:jc w:val="both"/>
        <w:rPr>
          <w:rFonts w:cstheme="minorHAnsi"/>
        </w:rPr>
      </w:pPr>
      <w:r w:rsidRPr="000348A6">
        <w:rPr>
          <w:rFonts w:cstheme="minorHAnsi"/>
        </w:rPr>
        <w:lastRenderedPageBreak/>
        <w:fldChar w:fldCharType="begin"/>
      </w:r>
      <w:r w:rsidRPr="000348A6">
        <w:rPr>
          <w:rFonts w:cstheme="minorHAnsi"/>
        </w:rPr>
        <w:instrText xml:space="preserve"> LINK </w:instrText>
      </w:r>
      <w:r w:rsidR="000348A6" w:rsidRPr="000348A6">
        <w:rPr>
          <w:rFonts w:cstheme="minorHAnsi"/>
        </w:rPr>
        <w:instrText xml:space="preserve">Excel.Sheet.12 "G:\\SCHOOL DATA-2025\\SCHOOL DATA 2017.2025 Consolidated.xlsx" "with a graph!R8C2:R23C5" </w:instrText>
      </w:r>
      <w:r w:rsidRPr="000348A6">
        <w:rPr>
          <w:rFonts w:cstheme="minorHAnsi"/>
        </w:rPr>
        <w:instrText xml:space="preserve">\a \f 4 \h  \* MERGEFORMAT </w:instrText>
      </w:r>
      <w:r w:rsidR="000348A6" w:rsidRPr="000348A6">
        <w:rPr>
          <w:rFonts w:cstheme="minorHAnsi"/>
        </w:rPr>
        <w:fldChar w:fldCharType="separate"/>
      </w:r>
    </w:p>
    <w:tbl>
      <w:tblPr>
        <w:tblW w:w="6295" w:type="dxa"/>
        <w:tblLook w:val="04A0" w:firstRow="1" w:lastRow="0" w:firstColumn="1" w:lastColumn="0" w:noHBand="0" w:noVBand="1"/>
      </w:tblPr>
      <w:tblGrid>
        <w:gridCol w:w="2065"/>
        <w:gridCol w:w="1170"/>
        <w:gridCol w:w="1350"/>
        <w:gridCol w:w="1710"/>
      </w:tblGrid>
      <w:tr w:rsidR="000348A6" w:rsidRPr="000348A6" w:rsidTr="000348A6">
        <w:trPr>
          <w:divId w:val="1583947653"/>
          <w:trHeight w:val="300"/>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8A6" w:rsidRPr="000348A6" w:rsidRDefault="000348A6" w:rsidP="000348A6">
            <w:pPr>
              <w:rPr>
                <w:rFonts w:eastAsia="Times New Roman" w:cstheme="minorHAnsi"/>
                <w:color w:val="000000"/>
              </w:rPr>
            </w:pPr>
            <w:r w:rsidRPr="000348A6">
              <w:rPr>
                <w:rFonts w:eastAsia="Times New Roman" w:cstheme="minorHAnsi"/>
                <w:color w:val="000000"/>
              </w:rPr>
              <w:t>Name</w:t>
            </w:r>
          </w:p>
        </w:tc>
        <w:tc>
          <w:tcPr>
            <w:tcW w:w="4230" w:type="dxa"/>
            <w:gridSpan w:val="3"/>
            <w:tcBorders>
              <w:top w:val="single" w:sz="4" w:space="0" w:color="auto"/>
              <w:left w:val="nil"/>
              <w:bottom w:val="single" w:sz="4" w:space="0" w:color="auto"/>
              <w:right w:val="single" w:sz="4" w:space="0" w:color="000000"/>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No of Students</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 xml:space="preserve">Male </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Female</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Total</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Adigrate </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9040</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9343</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18383</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Addis Ababa</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16882</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20110</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36992</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Bahir dar Dessie </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6845</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7347</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14192</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Emideber </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5587</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5711</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11298</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Gambella</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2191</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2149</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4340</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Harar</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5115</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4892</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10007</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Hawassa</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12664</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12339</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25003</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Hossana</w:t>
            </w:r>
          </w:p>
        </w:tc>
        <w:tc>
          <w:tcPr>
            <w:tcW w:w="1170" w:type="dxa"/>
            <w:tcBorders>
              <w:top w:val="nil"/>
              <w:left w:val="nil"/>
              <w:bottom w:val="nil"/>
              <w:right w:val="nil"/>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9123</w:t>
            </w:r>
          </w:p>
        </w:tc>
        <w:tc>
          <w:tcPr>
            <w:tcW w:w="1350" w:type="dxa"/>
            <w:tcBorders>
              <w:top w:val="nil"/>
              <w:left w:val="single" w:sz="4" w:space="0" w:color="auto"/>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9094</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18217</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Jimma Bonga</w:t>
            </w:r>
          </w:p>
        </w:tc>
        <w:tc>
          <w:tcPr>
            <w:tcW w:w="1170" w:type="dxa"/>
            <w:tcBorders>
              <w:top w:val="single" w:sz="4" w:space="0" w:color="auto"/>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2413</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2584</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4997</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Meki</w:t>
            </w:r>
          </w:p>
        </w:tc>
        <w:tc>
          <w:tcPr>
            <w:tcW w:w="1170" w:type="dxa"/>
            <w:tcBorders>
              <w:top w:val="nil"/>
              <w:left w:val="nil"/>
              <w:bottom w:val="nil"/>
              <w:right w:val="nil"/>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12536</w:t>
            </w:r>
          </w:p>
        </w:tc>
        <w:tc>
          <w:tcPr>
            <w:tcW w:w="1350" w:type="dxa"/>
            <w:tcBorders>
              <w:top w:val="nil"/>
              <w:left w:val="single" w:sz="4" w:space="0" w:color="auto"/>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12434</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24970</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Nekemet </w:t>
            </w:r>
          </w:p>
        </w:tc>
        <w:tc>
          <w:tcPr>
            <w:tcW w:w="1170" w:type="dxa"/>
            <w:tcBorders>
              <w:top w:val="single" w:sz="4" w:space="0" w:color="auto"/>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5457</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5115</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10572</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Robe</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3395</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3169</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6564</w:t>
            </w:r>
          </w:p>
        </w:tc>
      </w:tr>
      <w:tr w:rsidR="000348A6" w:rsidRPr="000348A6" w:rsidTr="000348A6">
        <w:trPr>
          <w:divId w:val="1583947653"/>
          <w:trHeight w:val="300"/>
        </w:trPr>
        <w:tc>
          <w:tcPr>
            <w:tcW w:w="206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Soddo</w:t>
            </w:r>
          </w:p>
        </w:tc>
        <w:tc>
          <w:tcPr>
            <w:tcW w:w="117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4498</w:t>
            </w:r>
          </w:p>
        </w:tc>
        <w:tc>
          <w:tcPr>
            <w:tcW w:w="1350"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4871</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9369</w:t>
            </w:r>
          </w:p>
        </w:tc>
      </w:tr>
      <w:tr w:rsidR="000348A6" w:rsidRPr="000348A6" w:rsidTr="000348A6">
        <w:trPr>
          <w:divId w:val="1583947653"/>
          <w:trHeight w:val="315"/>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Total </w:t>
            </w:r>
          </w:p>
        </w:tc>
        <w:tc>
          <w:tcPr>
            <w:tcW w:w="1170" w:type="dxa"/>
            <w:tcBorders>
              <w:top w:val="nil"/>
              <w:left w:val="nil"/>
              <w:bottom w:val="single" w:sz="4" w:space="0" w:color="auto"/>
              <w:right w:val="single" w:sz="4" w:space="0" w:color="auto"/>
            </w:tcBorders>
            <w:shd w:val="clear" w:color="000000" w:fill="B8CCE4"/>
            <w:noWrap/>
            <w:vAlign w:val="bottom"/>
            <w:hideMark/>
          </w:tcPr>
          <w:p w:rsidR="000348A6" w:rsidRPr="000348A6" w:rsidRDefault="000348A6" w:rsidP="000348A6">
            <w:pPr>
              <w:spacing w:after="0" w:line="240" w:lineRule="auto"/>
              <w:jc w:val="center"/>
              <w:rPr>
                <w:rFonts w:eastAsia="Times New Roman" w:cstheme="minorHAnsi"/>
                <w:b/>
                <w:bCs/>
                <w:color w:val="000000"/>
              </w:rPr>
            </w:pPr>
            <w:r w:rsidRPr="000348A6">
              <w:rPr>
                <w:rFonts w:eastAsia="Times New Roman" w:cstheme="minorHAnsi"/>
                <w:b/>
                <w:bCs/>
                <w:color w:val="000000"/>
              </w:rPr>
              <w:t>95746</w:t>
            </w:r>
          </w:p>
        </w:tc>
        <w:tc>
          <w:tcPr>
            <w:tcW w:w="1350" w:type="dxa"/>
            <w:tcBorders>
              <w:top w:val="nil"/>
              <w:left w:val="nil"/>
              <w:bottom w:val="single" w:sz="4" w:space="0" w:color="auto"/>
              <w:right w:val="single" w:sz="4" w:space="0" w:color="auto"/>
            </w:tcBorders>
            <w:shd w:val="clear" w:color="000000" w:fill="B8CCE4"/>
            <w:noWrap/>
            <w:vAlign w:val="bottom"/>
            <w:hideMark/>
          </w:tcPr>
          <w:p w:rsidR="000348A6" w:rsidRPr="000348A6" w:rsidRDefault="000348A6" w:rsidP="000348A6">
            <w:pPr>
              <w:spacing w:after="0" w:line="240" w:lineRule="auto"/>
              <w:jc w:val="center"/>
              <w:rPr>
                <w:rFonts w:eastAsia="Times New Roman" w:cstheme="minorHAnsi"/>
                <w:b/>
                <w:bCs/>
                <w:color w:val="000000"/>
              </w:rPr>
            </w:pPr>
            <w:r w:rsidRPr="000348A6">
              <w:rPr>
                <w:rFonts w:eastAsia="Times New Roman" w:cstheme="minorHAnsi"/>
                <w:b/>
                <w:bCs/>
                <w:color w:val="000000"/>
              </w:rPr>
              <w:t>99158</w:t>
            </w:r>
          </w:p>
        </w:tc>
        <w:tc>
          <w:tcPr>
            <w:tcW w:w="171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b/>
                <w:bCs/>
                <w:color w:val="FF0000"/>
                <w:sz w:val="24"/>
                <w:szCs w:val="24"/>
              </w:rPr>
            </w:pPr>
            <w:r w:rsidRPr="000348A6">
              <w:rPr>
                <w:rFonts w:eastAsia="Times New Roman" w:cstheme="minorHAnsi"/>
                <w:b/>
                <w:bCs/>
                <w:color w:val="FF0000"/>
                <w:sz w:val="24"/>
                <w:szCs w:val="24"/>
              </w:rPr>
              <w:t>194904</w:t>
            </w:r>
          </w:p>
        </w:tc>
      </w:tr>
    </w:tbl>
    <w:p w:rsidR="007A5613" w:rsidRPr="000348A6" w:rsidRDefault="00FD219F" w:rsidP="00CD7804">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fldChar w:fldCharType="end"/>
      </w:r>
      <w:r w:rsidRPr="000348A6">
        <w:rPr>
          <w:rFonts w:eastAsia="Times New Roman" w:cstheme="minorHAnsi"/>
          <w:sz w:val="24"/>
          <w:szCs w:val="24"/>
        </w:rPr>
        <w:br w:type="textWrapping" w:clear="all"/>
      </w:r>
    </w:p>
    <w:p w:rsidR="008F1CD5" w:rsidRPr="000348A6" w:rsidRDefault="008F1CD5" w:rsidP="00CD7804">
      <w:pPr>
        <w:spacing w:before="100" w:beforeAutospacing="1" w:after="100" w:afterAutospacing="1" w:line="240" w:lineRule="auto"/>
        <w:jc w:val="both"/>
        <w:rPr>
          <w:rFonts w:eastAsia="Times New Roman" w:cstheme="minorHAnsi"/>
          <w:sz w:val="24"/>
          <w:szCs w:val="24"/>
        </w:rPr>
      </w:pPr>
    </w:p>
    <w:p w:rsidR="008F1CD5" w:rsidRPr="000348A6" w:rsidRDefault="008F1CD5" w:rsidP="00CD7804">
      <w:pPr>
        <w:spacing w:before="100" w:beforeAutospacing="1" w:after="100" w:afterAutospacing="1" w:line="240" w:lineRule="auto"/>
        <w:jc w:val="both"/>
        <w:rPr>
          <w:rFonts w:eastAsia="Times New Roman" w:cstheme="minorHAnsi"/>
          <w:sz w:val="24"/>
          <w:szCs w:val="24"/>
        </w:rPr>
      </w:pPr>
      <w:r w:rsidRPr="000348A6">
        <w:rPr>
          <w:rFonts w:cstheme="minorHAnsi"/>
          <w:noProof/>
        </w:rPr>
        <w:drawing>
          <wp:inline distT="0" distB="0" distL="0" distR="0" wp14:anchorId="6076DA7F" wp14:editId="53A6CD09">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1CD5" w:rsidRPr="000348A6" w:rsidRDefault="008F1CD5" w:rsidP="00CD7804">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 xml:space="preserve">The table and graph show the number of students in each Diocese. The female participation also more than that the male students. </w:t>
      </w:r>
    </w:p>
    <w:p w:rsidR="00516F6F" w:rsidRPr="000348A6" w:rsidRDefault="00516F6F" w:rsidP="00CD7804">
      <w:pPr>
        <w:spacing w:before="100" w:beforeAutospacing="1" w:after="100" w:afterAutospacing="1" w:line="240" w:lineRule="auto"/>
        <w:jc w:val="both"/>
        <w:rPr>
          <w:rFonts w:eastAsia="Times New Roman" w:cstheme="minorHAnsi"/>
          <w:sz w:val="24"/>
          <w:szCs w:val="24"/>
        </w:rPr>
      </w:pPr>
    </w:p>
    <w:p w:rsidR="000348A6" w:rsidRPr="000348A6" w:rsidRDefault="00516F6F" w:rsidP="00CD7804">
      <w:pPr>
        <w:spacing w:before="100" w:beforeAutospacing="1" w:after="100" w:afterAutospacing="1" w:line="240" w:lineRule="auto"/>
        <w:jc w:val="both"/>
        <w:rPr>
          <w:rFonts w:cstheme="minorHAnsi"/>
        </w:rPr>
      </w:pPr>
      <w:r w:rsidRPr="000348A6">
        <w:rPr>
          <w:rFonts w:cstheme="minorHAnsi"/>
        </w:rPr>
        <w:fldChar w:fldCharType="begin"/>
      </w:r>
      <w:r w:rsidRPr="000348A6">
        <w:rPr>
          <w:rFonts w:cstheme="minorHAnsi"/>
        </w:rPr>
        <w:instrText xml:space="preserve"> LINK </w:instrText>
      </w:r>
      <w:r w:rsidR="000348A6" w:rsidRPr="000348A6">
        <w:rPr>
          <w:rFonts w:cstheme="minorHAnsi"/>
        </w:rPr>
        <w:instrText xml:space="preserve">Excel.Sheet.12 "G:\\SCHOOL DATA-2025\\SCHOOL DATA 2017.2025 Consolidated.xlsx" "with a graph!R31C2:R46C5" </w:instrText>
      </w:r>
      <w:r w:rsidRPr="000348A6">
        <w:rPr>
          <w:rFonts w:cstheme="minorHAnsi"/>
        </w:rPr>
        <w:instrText xml:space="preserve">\a \f 4 \h  \* MERGEFORMAT </w:instrText>
      </w:r>
      <w:r w:rsidR="000348A6" w:rsidRPr="000348A6">
        <w:rPr>
          <w:rFonts w:cstheme="minorHAnsi"/>
        </w:rPr>
        <w:fldChar w:fldCharType="separate"/>
      </w:r>
    </w:p>
    <w:tbl>
      <w:tblPr>
        <w:tblW w:w="6745" w:type="dxa"/>
        <w:tblLook w:val="04A0" w:firstRow="1" w:lastRow="0" w:firstColumn="1" w:lastColumn="0" w:noHBand="0" w:noVBand="1"/>
      </w:tblPr>
      <w:tblGrid>
        <w:gridCol w:w="2875"/>
        <w:gridCol w:w="1080"/>
        <w:gridCol w:w="1440"/>
        <w:gridCol w:w="1350"/>
      </w:tblGrid>
      <w:tr w:rsidR="000348A6" w:rsidRPr="000348A6" w:rsidTr="000348A6">
        <w:trPr>
          <w:divId w:val="1118597727"/>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Name</w:t>
            </w:r>
          </w:p>
        </w:tc>
        <w:tc>
          <w:tcPr>
            <w:tcW w:w="3870" w:type="dxa"/>
            <w:gridSpan w:val="3"/>
            <w:tcBorders>
              <w:top w:val="single" w:sz="4" w:space="0" w:color="auto"/>
              <w:left w:val="nil"/>
              <w:bottom w:val="single" w:sz="4" w:space="0" w:color="auto"/>
              <w:right w:val="single" w:sz="4" w:space="0" w:color="000000"/>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No of Teachers</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 xml:space="preserve">Male </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Female</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Total</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Adigrate </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309</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303</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612</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Addis Ababa</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762</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716</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1478</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Bahir dar Dessie </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302</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228</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530</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Emideber </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202</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223</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425</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Gambella</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61</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67</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128</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Harar</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190</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164</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354</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Hawassa</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451</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290</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741</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Hossana</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296</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196</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492</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Jimma Bonga</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74</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137</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211</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Meki</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354</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342</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696</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Nekemet </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169</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90</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259</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Robe</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78</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76</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154</w:t>
            </w:r>
          </w:p>
        </w:tc>
      </w:tr>
      <w:tr w:rsidR="000348A6" w:rsidRPr="000348A6" w:rsidTr="000348A6">
        <w:trPr>
          <w:divId w:val="1118597727"/>
          <w:trHeight w:val="300"/>
        </w:trPr>
        <w:tc>
          <w:tcPr>
            <w:tcW w:w="287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Soddo</w:t>
            </w:r>
          </w:p>
        </w:tc>
        <w:tc>
          <w:tcPr>
            <w:tcW w:w="108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192</w:t>
            </w:r>
          </w:p>
        </w:tc>
        <w:tc>
          <w:tcPr>
            <w:tcW w:w="1440" w:type="dxa"/>
            <w:tcBorders>
              <w:top w:val="nil"/>
              <w:left w:val="nil"/>
              <w:bottom w:val="single" w:sz="4" w:space="0" w:color="auto"/>
              <w:right w:val="single" w:sz="4" w:space="0" w:color="auto"/>
            </w:tcBorders>
            <w:shd w:val="clear" w:color="000000" w:fill="C5D9F1"/>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181</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373</w:t>
            </w:r>
          </w:p>
        </w:tc>
      </w:tr>
      <w:tr w:rsidR="000348A6" w:rsidRPr="000348A6" w:rsidTr="000348A6">
        <w:trPr>
          <w:divId w:val="1118597727"/>
          <w:trHeight w:val="315"/>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Total </w:t>
            </w:r>
          </w:p>
        </w:tc>
        <w:tc>
          <w:tcPr>
            <w:tcW w:w="1080" w:type="dxa"/>
            <w:tcBorders>
              <w:top w:val="nil"/>
              <w:left w:val="nil"/>
              <w:bottom w:val="single" w:sz="4" w:space="0" w:color="auto"/>
              <w:right w:val="single" w:sz="4" w:space="0" w:color="auto"/>
            </w:tcBorders>
            <w:shd w:val="clear" w:color="000000" w:fill="FCD5B4"/>
            <w:noWrap/>
            <w:vAlign w:val="bottom"/>
            <w:hideMark/>
          </w:tcPr>
          <w:p w:rsidR="000348A6" w:rsidRPr="000348A6" w:rsidRDefault="000348A6" w:rsidP="000348A6">
            <w:pPr>
              <w:spacing w:after="0" w:line="240" w:lineRule="auto"/>
              <w:jc w:val="center"/>
              <w:rPr>
                <w:rFonts w:eastAsia="Times New Roman" w:cstheme="minorHAnsi"/>
                <w:b/>
                <w:bCs/>
                <w:color w:val="000000"/>
              </w:rPr>
            </w:pPr>
            <w:r w:rsidRPr="000348A6">
              <w:rPr>
                <w:rFonts w:eastAsia="Times New Roman" w:cstheme="minorHAnsi"/>
                <w:b/>
                <w:bCs/>
                <w:color w:val="000000"/>
              </w:rPr>
              <w:t>3440</w:t>
            </w:r>
          </w:p>
        </w:tc>
        <w:tc>
          <w:tcPr>
            <w:tcW w:w="1440" w:type="dxa"/>
            <w:tcBorders>
              <w:top w:val="nil"/>
              <w:left w:val="nil"/>
              <w:bottom w:val="single" w:sz="4" w:space="0" w:color="auto"/>
              <w:right w:val="single" w:sz="4" w:space="0" w:color="auto"/>
            </w:tcBorders>
            <w:shd w:val="clear" w:color="000000" w:fill="FCD5B4"/>
            <w:noWrap/>
            <w:vAlign w:val="bottom"/>
            <w:hideMark/>
          </w:tcPr>
          <w:p w:rsidR="000348A6" w:rsidRPr="000348A6" w:rsidRDefault="000348A6" w:rsidP="000348A6">
            <w:pPr>
              <w:spacing w:after="0" w:line="240" w:lineRule="auto"/>
              <w:jc w:val="center"/>
              <w:rPr>
                <w:rFonts w:eastAsia="Times New Roman" w:cstheme="minorHAnsi"/>
                <w:b/>
                <w:bCs/>
                <w:color w:val="000000"/>
              </w:rPr>
            </w:pPr>
            <w:r w:rsidRPr="000348A6">
              <w:rPr>
                <w:rFonts w:eastAsia="Times New Roman" w:cstheme="minorHAnsi"/>
                <w:b/>
                <w:bCs/>
                <w:color w:val="000000"/>
              </w:rPr>
              <w:t>3013</w:t>
            </w:r>
          </w:p>
        </w:tc>
        <w:tc>
          <w:tcPr>
            <w:tcW w:w="1350"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b/>
                <w:bCs/>
                <w:color w:val="FF0000"/>
                <w:sz w:val="24"/>
                <w:szCs w:val="24"/>
              </w:rPr>
            </w:pPr>
            <w:r w:rsidRPr="000348A6">
              <w:rPr>
                <w:rFonts w:eastAsia="Times New Roman" w:cstheme="minorHAnsi"/>
                <w:b/>
                <w:bCs/>
                <w:color w:val="FF0000"/>
                <w:sz w:val="24"/>
                <w:szCs w:val="24"/>
              </w:rPr>
              <w:t>6453</w:t>
            </w:r>
          </w:p>
        </w:tc>
      </w:tr>
    </w:tbl>
    <w:p w:rsidR="00516F6F" w:rsidRPr="000348A6" w:rsidRDefault="00516F6F" w:rsidP="00CD7804">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fldChar w:fldCharType="end"/>
      </w:r>
    </w:p>
    <w:p w:rsidR="00F977FF" w:rsidRPr="000348A6" w:rsidRDefault="00F977FF" w:rsidP="00CD7804">
      <w:pPr>
        <w:spacing w:before="100" w:beforeAutospacing="1" w:after="100" w:afterAutospacing="1" w:line="240" w:lineRule="auto"/>
        <w:jc w:val="both"/>
        <w:rPr>
          <w:rFonts w:eastAsia="Times New Roman" w:cstheme="minorHAnsi"/>
          <w:sz w:val="24"/>
          <w:szCs w:val="24"/>
        </w:rPr>
      </w:pPr>
      <w:r w:rsidRPr="000348A6">
        <w:rPr>
          <w:rFonts w:cstheme="minorHAnsi"/>
          <w:noProof/>
        </w:rPr>
        <w:drawing>
          <wp:inline distT="0" distB="0" distL="0" distR="0" wp14:anchorId="0F358F2E" wp14:editId="6A3CA615">
            <wp:extent cx="4929188" cy="3200400"/>
            <wp:effectExtent l="0" t="0" r="508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77FF" w:rsidRPr="000348A6" w:rsidRDefault="00F977FF" w:rsidP="00CD7804">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 xml:space="preserve">The above table and graph show the number of teaching staff in each Dioceses and the total number of teaching staff in the Catholic schools. </w:t>
      </w:r>
    </w:p>
    <w:p w:rsidR="001D0211" w:rsidRPr="000348A6" w:rsidRDefault="001D0211" w:rsidP="00CD7804">
      <w:pPr>
        <w:spacing w:before="100" w:beforeAutospacing="1" w:after="100" w:afterAutospacing="1" w:line="240" w:lineRule="auto"/>
        <w:jc w:val="both"/>
        <w:rPr>
          <w:rFonts w:eastAsia="Times New Roman" w:cstheme="minorHAnsi"/>
          <w:sz w:val="24"/>
          <w:szCs w:val="24"/>
        </w:rPr>
      </w:pPr>
    </w:p>
    <w:p w:rsidR="001D0211" w:rsidRPr="000348A6" w:rsidRDefault="001D0211" w:rsidP="00CD7804">
      <w:pPr>
        <w:spacing w:before="100" w:beforeAutospacing="1" w:after="100" w:afterAutospacing="1" w:line="240" w:lineRule="auto"/>
        <w:jc w:val="both"/>
        <w:rPr>
          <w:rFonts w:eastAsia="Times New Roman" w:cstheme="minorHAnsi"/>
          <w:sz w:val="24"/>
          <w:szCs w:val="24"/>
        </w:rPr>
      </w:pPr>
    </w:p>
    <w:p w:rsidR="001D0211" w:rsidRPr="000348A6" w:rsidRDefault="001D0211" w:rsidP="00CD7804">
      <w:pPr>
        <w:spacing w:before="100" w:beforeAutospacing="1" w:after="100" w:afterAutospacing="1" w:line="240" w:lineRule="auto"/>
        <w:jc w:val="both"/>
        <w:rPr>
          <w:rFonts w:eastAsia="Times New Roman" w:cstheme="minorHAnsi"/>
          <w:sz w:val="24"/>
          <w:szCs w:val="24"/>
        </w:rPr>
      </w:pPr>
    </w:p>
    <w:p w:rsidR="000348A6" w:rsidRPr="000348A6" w:rsidRDefault="001D0211" w:rsidP="001D0211">
      <w:pPr>
        <w:spacing w:before="100" w:beforeAutospacing="1" w:after="100" w:afterAutospacing="1" w:line="240" w:lineRule="auto"/>
        <w:jc w:val="center"/>
        <w:rPr>
          <w:rFonts w:cstheme="minorHAnsi"/>
        </w:rPr>
      </w:pPr>
      <w:r w:rsidRPr="000348A6">
        <w:rPr>
          <w:rFonts w:cstheme="minorHAnsi"/>
        </w:rPr>
        <w:fldChar w:fldCharType="begin"/>
      </w:r>
      <w:r w:rsidRPr="000348A6">
        <w:rPr>
          <w:rFonts w:cstheme="minorHAnsi"/>
        </w:rPr>
        <w:instrText xml:space="preserve"> LINK </w:instrText>
      </w:r>
      <w:r w:rsidR="000348A6" w:rsidRPr="000348A6">
        <w:rPr>
          <w:rFonts w:cstheme="minorHAnsi"/>
        </w:rPr>
        <w:instrText xml:space="preserve">Excel.Sheet.12 "G:\\SCHOOL DATA-2025\\SCHOOL DATA 2017.2025 Consolidated.xlsx" "with a graph!R51C2:R66C6" </w:instrText>
      </w:r>
      <w:r w:rsidRPr="000348A6">
        <w:rPr>
          <w:rFonts w:cstheme="minorHAnsi"/>
        </w:rPr>
        <w:instrText xml:space="preserve">\a \f 4 \h  \* MERGEFORMAT </w:instrText>
      </w:r>
      <w:r w:rsidR="000348A6" w:rsidRPr="000348A6">
        <w:rPr>
          <w:rFonts w:cstheme="minorHAnsi"/>
        </w:rPr>
        <w:fldChar w:fldCharType="separate"/>
      </w:r>
    </w:p>
    <w:tbl>
      <w:tblPr>
        <w:tblW w:w="5312" w:type="dxa"/>
        <w:tblLook w:val="04A0" w:firstRow="1" w:lastRow="0" w:firstColumn="1" w:lastColumn="0" w:noHBand="0" w:noVBand="1"/>
      </w:tblPr>
      <w:tblGrid>
        <w:gridCol w:w="535"/>
        <w:gridCol w:w="1897"/>
        <w:gridCol w:w="828"/>
        <w:gridCol w:w="1167"/>
        <w:gridCol w:w="885"/>
      </w:tblGrid>
      <w:tr w:rsidR="000348A6" w:rsidRPr="000348A6" w:rsidTr="000348A6">
        <w:trPr>
          <w:divId w:val="1474326648"/>
          <w:trHeight w:val="300"/>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 </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Name</w:t>
            </w:r>
          </w:p>
        </w:tc>
        <w:tc>
          <w:tcPr>
            <w:tcW w:w="2880" w:type="dxa"/>
            <w:gridSpan w:val="3"/>
            <w:tcBorders>
              <w:top w:val="single" w:sz="4" w:space="0" w:color="auto"/>
              <w:left w:val="nil"/>
              <w:bottom w:val="single" w:sz="4" w:space="0" w:color="auto"/>
              <w:right w:val="single" w:sz="4" w:space="0" w:color="000000"/>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 xml:space="preserve">Administration </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 </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 </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 xml:space="preserve">Male </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Female</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Total</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Adigrate </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190</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212</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402</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Addis Ababa</w:t>
            </w:r>
          </w:p>
        </w:tc>
        <w:tc>
          <w:tcPr>
            <w:tcW w:w="828" w:type="dxa"/>
            <w:tcBorders>
              <w:top w:val="nil"/>
              <w:left w:val="nil"/>
              <w:bottom w:val="nil"/>
              <w:right w:val="nil"/>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318</w:t>
            </w:r>
          </w:p>
        </w:tc>
        <w:tc>
          <w:tcPr>
            <w:tcW w:w="1167" w:type="dxa"/>
            <w:tcBorders>
              <w:top w:val="nil"/>
              <w:left w:val="single" w:sz="4" w:space="0" w:color="auto"/>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522</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840</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Bahir dar Dessie </w:t>
            </w:r>
          </w:p>
        </w:tc>
        <w:tc>
          <w:tcPr>
            <w:tcW w:w="828" w:type="dxa"/>
            <w:tcBorders>
              <w:top w:val="single" w:sz="4" w:space="0" w:color="auto"/>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155</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140</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295</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Emideber </w:t>
            </w:r>
          </w:p>
        </w:tc>
        <w:tc>
          <w:tcPr>
            <w:tcW w:w="828" w:type="dxa"/>
            <w:tcBorders>
              <w:top w:val="nil"/>
              <w:left w:val="nil"/>
              <w:bottom w:val="nil"/>
              <w:right w:val="nil"/>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b/>
                <w:bCs/>
                <w:color w:val="000000"/>
              </w:rPr>
            </w:pPr>
            <w:r w:rsidRPr="000348A6">
              <w:rPr>
                <w:rFonts w:eastAsia="Times New Roman" w:cstheme="minorHAnsi"/>
                <w:b/>
                <w:bCs/>
                <w:color w:val="000000"/>
              </w:rPr>
              <w:t>103</w:t>
            </w:r>
          </w:p>
        </w:tc>
        <w:tc>
          <w:tcPr>
            <w:tcW w:w="1167" w:type="dxa"/>
            <w:tcBorders>
              <w:top w:val="nil"/>
              <w:left w:val="single" w:sz="4" w:space="0" w:color="auto"/>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93</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196</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Gambella</w:t>
            </w:r>
          </w:p>
        </w:tc>
        <w:tc>
          <w:tcPr>
            <w:tcW w:w="828" w:type="dxa"/>
            <w:tcBorders>
              <w:top w:val="single" w:sz="4" w:space="0" w:color="auto"/>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33</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10</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43</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6</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Harar</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70</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95</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165</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Hawassa</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187</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124</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311</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8</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Hossana</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106</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79</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185</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Jimma Bonga</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69</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91</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160</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10</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Meki</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154</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163</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317</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11</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Nekemet </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81</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80</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161</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12</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Robe</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44</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34</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78</w:t>
            </w:r>
          </w:p>
        </w:tc>
      </w:tr>
      <w:tr w:rsidR="000348A6" w:rsidRPr="000348A6" w:rsidTr="000348A6">
        <w:trPr>
          <w:divId w:val="1474326648"/>
          <w:trHeight w:val="300"/>
        </w:trPr>
        <w:tc>
          <w:tcPr>
            <w:tcW w:w="535" w:type="dxa"/>
            <w:tcBorders>
              <w:top w:val="nil"/>
              <w:left w:val="single" w:sz="4" w:space="0" w:color="auto"/>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13</w:t>
            </w:r>
          </w:p>
        </w:tc>
        <w:tc>
          <w:tcPr>
            <w:tcW w:w="1897" w:type="dxa"/>
            <w:tcBorders>
              <w:top w:val="nil"/>
              <w:left w:val="nil"/>
              <w:bottom w:val="single" w:sz="4" w:space="0" w:color="auto"/>
              <w:right w:val="single" w:sz="4" w:space="0" w:color="auto"/>
            </w:tcBorders>
            <w:shd w:val="clear" w:color="000000" w:fill="FDE9D9"/>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Soddo</w:t>
            </w:r>
          </w:p>
        </w:tc>
        <w:tc>
          <w:tcPr>
            <w:tcW w:w="828"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58</w:t>
            </w:r>
          </w:p>
        </w:tc>
        <w:tc>
          <w:tcPr>
            <w:tcW w:w="1167" w:type="dxa"/>
            <w:tcBorders>
              <w:top w:val="nil"/>
              <w:left w:val="nil"/>
              <w:bottom w:val="single" w:sz="4" w:space="0" w:color="auto"/>
              <w:right w:val="single" w:sz="4" w:space="0" w:color="auto"/>
            </w:tcBorders>
            <w:shd w:val="clear" w:color="000000" w:fill="F2DCDB"/>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30</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88</w:t>
            </w:r>
          </w:p>
        </w:tc>
      </w:tr>
      <w:tr w:rsidR="000348A6" w:rsidRPr="000348A6" w:rsidTr="000348A6">
        <w:trPr>
          <w:divId w:val="1474326648"/>
          <w:trHeight w:val="315"/>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rsidR="000348A6" w:rsidRPr="000348A6" w:rsidRDefault="000348A6" w:rsidP="000348A6">
            <w:pPr>
              <w:spacing w:after="0" w:line="240" w:lineRule="auto"/>
              <w:jc w:val="center"/>
              <w:rPr>
                <w:rFonts w:eastAsia="Times New Roman" w:cstheme="minorHAnsi"/>
                <w:color w:val="000000"/>
              </w:rPr>
            </w:pPr>
            <w:r w:rsidRPr="000348A6">
              <w:rPr>
                <w:rFonts w:eastAsia="Times New Roman" w:cstheme="minorHAnsi"/>
                <w:color w:val="000000"/>
              </w:rPr>
              <w:t> </w:t>
            </w:r>
          </w:p>
        </w:tc>
        <w:tc>
          <w:tcPr>
            <w:tcW w:w="1897" w:type="dxa"/>
            <w:tcBorders>
              <w:top w:val="nil"/>
              <w:left w:val="nil"/>
              <w:bottom w:val="single" w:sz="4" w:space="0" w:color="auto"/>
              <w:right w:val="single" w:sz="4" w:space="0" w:color="auto"/>
            </w:tcBorders>
            <w:shd w:val="clear" w:color="auto" w:fill="auto"/>
            <w:noWrap/>
            <w:vAlign w:val="bottom"/>
            <w:hideMark/>
          </w:tcPr>
          <w:p w:rsidR="000348A6" w:rsidRPr="000348A6" w:rsidRDefault="000348A6" w:rsidP="000348A6">
            <w:pPr>
              <w:spacing w:after="0" w:line="240" w:lineRule="auto"/>
              <w:rPr>
                <w:rFonts w:eastAsia="Times New Roman" w:cstheme="minorHAnsi"/>
                <w:color w:val="000000"/>
              </w:rPr>
            </w:pPr>
            <w:r w:rsidRPr="000348A6">
              <w:rPr>
                <w:rFonts w:eastAsia="Times New Roman" w:cstheme="minorHAnsi"/>
                <w:color w:val="000000"/>
              </w:rPr>
              <w:t xml:space="preserve">Total </w:t>
            </w:r>
          </w:p>
        </w:tc>
        <w:tc>
          <w:tcPr>
            <w:tcW w:w="828"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b/>
                <w:bCs/>
                <w:color w:val="000000"/>
              </w:rPr>
            </w:pPr>
            <w:r w:rsidRPr="000348A6">
              <w:rPr>
                <w:rFonts w:eastAsia="Times New Roman" w:cstheme="minorHAnsi"/>
                <w:b/>
                <w:bCs/>
                <w:color w:val="000000"/>
              </w:rPr>
              <w:t>1568</w:t>
            </w:r>
          </w:p>
        </w:tc>
        <w:tc>
          <w:tcPr>
            <w:tcW w:w="1167" w:type="dxa"/>
            <w:tcBorders>
              <w:top w:val="nil"/>
              <w:left w:val="nil"/>
              <w:bottom w:val="single" w:sz="4" w:space="0" w:color="auto"/>
              <w:right w:val="single" w:sz="4" w:space="0" w:color="auto"/>
            </w:tcBorders>
            <w:shd w:val="clear" w:color="000000" w:fill="DDD9C4"/>
            <w:noWrap/>
            <w:vAlign w:val="bottom"/>
            <w:hideMark/>
          </w:tcPr>
          <w:p w:rsidR="000348A6" w:rsidRPr="000348A6" w:rsidRDefault="000348A6" w:rsidP="000348A6">
            <w:pPr>
              <w:spacing w:after="0" w:line="240" w:lineRule="auto"/>
              <w:jc w:val="center"/>
              <w:rPr>
                <w:rFonts w:eastAsia="Times New Roman" w:cstheme="minorHAnsi"/>
                <w:b/>
                <w:bCs/>
                <w:color w:val="000000"/>
              </w:rPr>
            </w:pPr>
            <w:r w:rsidRPr="000348A6">
              <w:rPr>
                <w:rFonts w:eastAsia="Times New Roman" w:cstheme="minorHAnsi"/>
                <w:b/>
                <w:bCs/>
                <w:color w:val="000000"/>
              </w:rPr>
              <w:t>1673</w:t>
            </w:r>
          </w:p>
        </w:tc>
        <w:tc>
          <w:tcPr>
            <w:tcW w:w="885" w:type="dxa"/>
            <w:tcBorders>
              <w:top w:val="nil"/>
              <w:left w:val="nil"/>
              <w:bottom w:val="single" w:sz="4" w:space="0" w:color="auto"/>
              <w:right w:val="single" w:sz="4" w:space="0" w:color="auto"/>
            </w:tcBorders>
            <w:shd w:val="clear" w:color="000000" w:fill="FFFF00"/>
            <w:noWrap/>
            <w:vAlign w:val="bottom"/>
            <w:hideMark/>
          </w:tcPr>
          <w:p w:rsidR="000348A6" w:rsidRPr="000348A6" w:rsidRDefault="000348A6" w:rsidP="000348A6">
            <w:pPr>
              <w:spacing w:after="0" w:line="240" w:lineRule="auto"/>
              <w:jc w:val="center"/>
              <w:rPr>
                <w:rFonts w:eastAsia="Times New Roman" w:cstheme="minorHAnsi"/>
                <w:b/>
                <w:bCs/>
                <w:color w:val="FF0000"/>
                <w:sz w:val="24"/>
                <w:szCs w:val="24"/>
              </w:rPr>
            </w:pPr>
            <w:r w:rsidRPr="000348A6">
              <w:rPr>
                <w:rFonts w:eastAsia="Times New Roman" w:cstheme="minorHAnsi"/>
                <w:b/>
                <w:bCs/>
                <w:color w:val="FF0000"/>
                <w:sz w:val="24"/>
                <w:szCs w:val="24"/>
              </w:rPr>
              <w:t>3241</w:t>
            </w:r>
          </w:p>
        </w:tc>
      </w:tr>
    </w:tbl>
    <w:p w:rsidR="001D0211" w:rsidRPr="000348A6" w:rsidRDefault="001D0211" w:rsidP="001D0211">
      <w:pPr>
        <w:spacing w:before="100" w:beforeAutospacing="1" w:after="100" w:afterAutospacing="1" w:line="240" w:lineRule="auto"/>
        <w:jc w:val="center"/>
        <w:rPr>
          <w:rFonts w:eastAsia="Times New Roman" w:cstheme="minorHAnsi"/>
          <w:sz w:val="24"/>
          <w:szCs w:val="24"/>
        </w:rPr>
      </w:pPr>
      <w:r w:rsidRPr="000348A6">
        <w:rPr>
          <w:rFonts w:eastAsia="Times New Roman" w:cstheme="minorHAnsi"/>
          <w:sz w:val="24"/>
          <w:szCs w:val="24"/>
        </w:rPr>
        <w:fldChar w:fldCharType="end"/>
      </w:r>
      <w:r w:rsidRPr="000348A6">
        <w:rPr>
          <w:rFonts w:eastAsia="Times New Roman" w:cstheme="minorHAnsi"/>
          <w:sz w:val="24"/>
          <w:szCs w:val="24"/>
        </w:rPr>
        <w:br w:type="textWrapping" w:clear="all"/>
      </w:r>
    </w:p>
    <w:p w:rsidR="001D0211" w:rsidRPr="000348A6" w:rsidRDefault="001D0211" w:rsidP="001D0211">
      <w:pPr>
        <w:spacing w:before="100" w:beforeAutospacing="1" w:after="100" w:afterAutospacing="1" w:line="240" w:lineRule="auto"/>
        <w:rPr>
          <w:rFonts w:eastAsia="Times New Roman" w:cstheme="minorHAnsi"/>
          <w:sz w:val="24"/>
          <w:szCs w:val="24"/>
        </w:rPr>
      </w:pPr>
      <w:r w:rsidRPr="000348A6">
        <w:rPr>
          <w:rFonts w:cstheme="minorHAnsi"/>
          <w:noProof/>
        </w:rPr>
        <w:drawing>
          <wp:inline distT="0" distB="0" distL="0" distR="0" wp14:anchorId="5994B1ED" wp14:editId="597D370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0211" w:rsidRPr="000348A6" w:rsidRDefault="001D0211" w:rsidP="001D0211">
      <w:pPr>
        <w:spacing w:before="100" w:beforeAutospacing="1" w:after="100" w:afterAutospacing="1" w:line="240" w:lineRule="auto"/>
        <w:jc w:val="center"/>
        <w:rPr>
          <w:rFonts w:eastAsia="Times New Roman" w:cstheme="minorHAnsi"/>
          <w:sz w:val="24"/>
          <w:szCs w:val="24"/>
        </w:rPr>
      </w:pPr>
      <w:r w:rsidRPr="000348A6">
        <w:rPr>
          <w:rFonts w:eastAsia="Times New Roman" w:cstheme="minorHAnsi"/>
          <w:sz w:val="24"/>
          <w:szCs w:val="24"/>
        </w:rPr>
        <w:lastRenderedPageBreak/>
        <w:t xml:space="preserve">The above table and graph show the number of non-teaching staff in each Diocese as well as in the Catholic Schools throughout all Dioceses </w:t>
      </w:r>
    </w:p>
    <w:p w:rsidR="005E3F1D" w:rsidRPr="000348A6" w:rsidRDefault="005E3F1D" w:rsidP="005E3F1D">
      <w:pPr>
        <w:spacing w:before="100" w:beforeAutospacing="1" w:after="100" w:afterAutospacing="1" w:line="240" w:lineRule="auto"/>
        <w:rPr>
          <w:rFonts w:eastAsia="Times New Roman" w:cstheme="minorHAnsi"/>
          <w:sz w:val="24"/>
          <w:szCs w:val="24"/>
        </w:rPr>
      </w:pPr>
    </w:p>
    <w:p w:rsidR="002616BA" w:rsidRPr="000348A6" w:rsidRDefault="002616BA" w:rsidP="005E3F1D">
      <w:pPr>
        <w:spacing w:before="100" w:beforeAutospacing="1" w:after="100" w:afterAutospacing="1" w:line="240" w:lineRule="auto"/>
        <w:rPr>
          <w:rFonts w:eastAsia="Times New Roman" w:cstheme="minorHAnsi"/>
          <w:sz w:val="24"/>
          <w:szCs w:val="24"/>
        </w:rPr>
      </w:pPr>
    </w:p>
    <w:tbl>
      <w:tblPr>
        <w:tblW w:w="8640" w:type="dxa"/>
        <w:tblInd w:w="-5" w:type="dxa"/>
        <w:tblLook w:val="04A0" w:firstRow="1" w:lastRow="0" w:firstColumn="1" w:lastColumn="0" w:noHBand="0" w:noVBand="1"/>
      </w:tblPr>
      <w:tblGrid>
        <w:gridCol w:w="2070"/>
        <w:gridCol w:w="1260"/>
        <w:gridCol w:w="1080"/>
        <w:gridCol w:w="1170"/>
        <w:gridCol w:w="1530"/>
        <w:gridCol w:w="1530"/>
      </w:tblGrid>
      <w:tr w:rsidR="002616BA" w:rsidRPr="000348A6" w:rsidTr="002616BA">
        <w:trPr>
          <w:trHeight w:val="30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Name</w:t>
            </w:r>
          </w:p>
        </w:tc>
        <w:tc>
          <w:tcPr>
            <w:tcW w:w="1260" w:type="dxa"/>
            <w:tcBorders>
              <w:top w:val="single" w:sz="4" w:space="0" w:color="auto"/>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By Diocese</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 xml:space="preserve"> Cong</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Church and Gov</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Handed over to the government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 xml:space="preserve">total </w:t>
            </w:r>
          </w:p>
        </w:tc>
      </w:tr>
      <w:tr w:rsidR="002616BA" w:rsidRPr="000348A6" w:rsidTr="002616BA">
        <w:trPr>
          <w:trHeight w:val="300"/>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 </w:t>
            </w:r>
          </w:p>
        </w:tc>
        <w:tc>
          <w:tcPr>
            <w:tcW w:w="126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color w:val="000000"/>
              </w:rPr>
            </w:pP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color w:val="000000"/>
              </w:rPr>
            </w:pPr>
          </w:p>
        </w:tc>
        <w:tc>
          <w:tcPr>
            <w:tcW w:w="117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color w:val="000000"/>
              </w:rPr>
            </w:pPr>
          </w:p>
        </w:tc>
        <w:tc>
          <w:tcPr>
            <w:tcW w:w="1530" w:type="dxa"/>
            <w:tcBorders>
              <w:top w:val="nil"/>
              <w:left w:val="nil"/>
              <w:bottom w:val="single" w:sz="4" w:space="0" w:color="auto"/>
              <w:right w:val="single" w:sz="4" w:space="0" w:color="auto"/>
            </w:tcBorders>
            <w:shd w:val="clear" w:color="000000" w:fill="E4DFEC"/>
            <w:noWrap/>
            <w:vAlign w:val="bottom"/>
            <w:hideMark/>
          </w:tcPr>
          <w:p w:rsidR="002616BA" w:rsidRPr="000348A6" w:rsidRDefault="002616BA" w:rsidP="002616BA">
            <w:pPr>
              <w:spacing w:after="0" w:line="240" w:lineRule="auto"/>
              <w:jc w:val="center"/>
              <w:rPr>
                <w:rFonts w:eastAsia="Times New Roman" w:cstheme="minorHAnsi"/>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rsidR="002616BA" w:rsidRPr="000348A6" w:rsidRDefault="002616BA" w:rsidP="002616BA">
            <w:pPr>
              <w:spacing w:after="0" w:line="240" w:lineRule="auto"/>
              <w:jc w:val="center"/>
              <w:rPr>
                <w:rFonts w:eastAsia="Times New Roman" w:cstheme="minorHAnsi"/>
                <w:color w:val="000000"/>
              </w:rPr>
            </w:pP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 xml:space="preserve">Adigrate </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20</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27</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6</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53</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Addis Ababa</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4</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39</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44</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 xml:space="preserve">Bahir dar Dessie </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19</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21</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 xml:space="preserve">Emideber </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24</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14</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39</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Gambella</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28</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7</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35</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Harar</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6</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4</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3</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13</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Hawassa</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27</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28</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56</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Hossana</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22</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11</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34</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Jimma Bonga</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4</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8</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12</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Meki</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24</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19</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43</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 xml:space="preserve">Nekemet </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14</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18</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3</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35</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Robe</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15</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4</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19</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000000" w:fill="FDE9D9"/>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Soddo</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21</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19</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0</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40</w:t>
            </w:r>
          </w:p>
        </w:tc>
      </w:tr>
      <w:tr w:rsidR="002616BA" w:rsidRPr="000348A6" w:rsidTr="002616BA">
        <w:trPr>
          <w:trHeight w:val="315"/>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616BA" w:rsidRPr="000348A6" w:rsidRDefault="002616BA" w:rsidP="002616BA">
            <w:pPr>
              <w:spacing w:after="0" w:line="240" w:lineRule="auto"/>
              <w:rPr>
                <w:rFonts w:eastAsia="Times New Roman" w:cstheme="minorHAnsi"/>
                <w:color w:val="000000"/>
              </w:rPr>
            </w:pPr>
            <w:r w:rsidRPr="000348A6">
              <w:rPr>
                <w:rFonts w:eastAsia="Times New Roman" w:cstheme="minorHAnsi"/>
                <w:color w:val="000000"/>
              </w:rPr>
              <w:t xml:space="preserve">Total </w:t>
            </w:r>
          </w:p>
        </w:tc>
        <w:tc>
          <w:tcPr>
            <w:tcW w:w="1260" w:type="dxa"/>
            <w:tcBorders>
              <w:top w:val="nil"/>
              <w:left w:val="nil"/>
              <w:bottom w:val="single" w:sz="4" w:space="0" w:color="auto"/>
              <w:right w:val="single" w:sz="4" w:space="0" w:color="auto"/>
            </w:tcBorders>
            <w:shd w:val="clear" w:color="000000" w:fill="FCD5B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211</w:t>
            </w:r>
          </w:p>
        </w:tc>
        <w:tc>
          <w:tcPr>
            <w:tcW w:w="1080" w:type="dxa"/>
            <w:tcBorders>
              <w:top w:val="nil"/>
              <w:left w:val="nil"/>
              <w:bottom w:val="single" w:sz="4" w:space="0" w:color="auto"/>
              <w:right w:val="single" w:sz="4" w:space="0" w:color="auto"/>
            </w:tcBorders>
            <w:shd w:val="clear" w:color="000000" w:fill="EBF1DE"/>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217</w:t>
            </w:r>
          </w:p>
        </w:tc>
        <w:tc>
          <w:tcPr>
            <w:tcW w:w="1170" w:type="dxa"/>
            <w:tcBorders>
              <w:top w:val="nil"/>
              <w:left w:val="nil"/>
              <w:bottom w:val="single" w:sz="4" w:space="0" w:color="auto"/>
              <w:right w:val="single" w:sz="4" w:space="0" w:color="auto"/>
            </w:tcBorders>
            <w:shd w:val="clear" w:color="000000" w:fill="DDD9C4"/>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16</w:t>
            </w:r>
          </w:p>
        </w:tc>
        <w:tc>
          <w:tcPr>
            <w:tcW w:w="1530" w:type="dxa"/>
            <w:tcBorders>
              <w:top w:val="nil"/>
              <w:left w:val="nil"/>
              <w:bottom w:val="single" w:sz="4" w:space="0" w:color="auto"/>
              <w:right w:val="single" w:sz="4" w:space="0" w:color="auto"/>
            </w:tcBorders>
            <w:shd w:val="clear" w:color="000000" w:fill="B7DEE8"/>
            <w:noWrap/>
            <w:vAlign w:val="bottom"/>
            <w:hideMark/>
          </w:tcPr>
          <w:p w:rsidR="002616BA" w:rsidRPr="000348A6" w:rsidRDefault="002616BA" w:rsidP="002616BA">
            <w:pPr>
              <w:spacing w:after="0" w:line="240" w:lineRule="auto"/>
              <w:jc w:val="center"/>
              <w:rPr>
                <w:rFonts w:eastAsia="Times New Roman" w:cstheme="minorHAnsi"/>
                <w:b/>
                <w:bCs/>
                <w:color w:val="000000"/>
                <w:sz w:val="24"/>
                <w:szCs w:val="24"/>
              </w:rPr>
            </w:pPr>
            <w:r w:rsidRPr="000348A6">
              <w:rPr>
                <w:rFonts w:eastAsia="Times New Roman" w:cstheme="minorHAnsi"/>
                <w:b/>
                <w:bCs/>
                <w:color w:val="000000"/>
                <w:sz w:val="24"/>
                <w:szCs w:val="24"/>
              </w:rPr>
              <w:t>5</w:t>
            </w:r>
          </w:p>
        </w:tc>
        <w:tc>
          <w:tcPr>
            <w:tcW w:w="1530" w:type="dxa"/>
            <w:tcBorders>
              <w:top w:val="nil"/>
              <w:left w:val="nil"/>
              <w:bottom w:val="single" w:sz="4" w:space="0" w:color="auto"/>
              <w:right w:val="single" w:sz="4" w:space="0" w:color="auto"/>
            </w:tcBorders>
            <w:shd w:val="clear" w:color="000000" w:fill="FFFF00"/>
            <w:noWrap/>
            <w:vAlign w:val="bottom"/>
            <w:hideMark/>
          </w:tcPr>
          <w:p w:rsidR="002616BA" w:rsidRPr="000348A6" w:rsidRDefault="002616BA" w:rsidP="002616BA">
            <w:pPr>
              <w:spacing w:after="0" w:line="240" w:lineRule="auto"/>
              <w:jc w:val="center"/>
              <w:rPr>
                <w:rFonts w:eastAsia="Times New Roman" w:cstheme="minorHAnsi"/>
                <w:color w:val="000000"/>
              </w:rPr>
            </w:pPr>
            <w:r w:rsidRPr="000348A6">
              <w:rPr>
                <w:rFonts w:eastAsia="Times New Roman" w:cstheme="minorHAnsi"/>
                <w:color w:val="000000"/>
              </w:rPr>
              <w:t>444</w:t>
            </w:r>
          </w:p>
        </w:tc>
      </w:tr>
    </w:tbl>
    <w:p w:rsidR="002616BA" w:rsidRPr="000348A6" w:rsidRDefault="002616BA" w:rsidP="002616BA">
      <w:pPr>
        <w:spacing w:before="100" w:beforeAutospacing="1" w:after="100" w:afterAutospacing="1" w:line="240" w:lineRule="auto"/>
        <w:jc w:val="both"/>
        <w:rPr>
          <w:rFonts w:eastAsia="Times New Roman" w:cstheme="minorHAnsi"/>
          <w:sz w:val="24"/>
          <w:szCs w:val="24"/>
        </w:rPr>
      </w:pPr>
      <w:r w:rsidRPr="000348A6">
        <w:rPr>
          <w:rFonts w:eastAsia="Times New Roman" w:cstheme="minorHAnsi"/>
          <w:sz w:val="24"/>
          <w:szCs w:val="24"/>
        </w:rPr>
        <w:t xml:space="preserve">The table show that schools run by which body. For example, there are 211 schools run by the Dioceses while 217 schools are run by Religious Congregations. There are also 16 schools which run by the Church or Diocese and the government. This means the government either provides teachers and student’s’ text books or pays salary for teachers while the Church takes part of administration and owning the prosperity.  There are five schools which are already handed over to the government due to financial challenges. </w:t>
      </w:r>
      <w:r w:rsidR="00D201B4" w:rsidRPr="000348A6">
        <w:rPr>
          <w:rFonts w:eastAsia="Times New Roman" w:cstheme="minorHAnsi"/>
          <w:sz w:val="24"/>
          <w:szCs w:val="24"/>
        </w:rPr>
        <w:t xml:space="preserve">The following table shows the distribution of catholic schools by region. </w:t>
      </w:r>
    </w:p>
    <w:p w:rsidR="002616BA" w:rsidRPr="000348A6" w:rsidRDefault="002616BA" w:rsidP="005E3F1D">
      <w:pPr>
        <w:spacing w:before="100" w:beforeAutospacing="1" w:after="100" w:afterAutospacing="1" w:line="240" w:lineRule="auto"/>
        <w:rPr>
          <w:rFonts w:eastAsia="Times New Roman" w:cstheme="minorHAnsi"/>
          <w:sz w:val="24"/>
          <w:szCs w:val="24"/>
        </w:rPr>
      </w:pPr>
    </w:p>
    <w:p w:rsidR="00D201B4" w:rsidRPr="000348A6" w:rsidRDefault="00D201B4" w:rsidP="005E3F1D">
      <w:pPr>
        <w:spacing w:before="100" w:beforeAutospacing="1" w:after="100" w:afterAutospacing="1" w:line="240" w:lineRule="auto"/>
        <w:rPr>
          <w:rFonts w:eastAsia="Times New Roman" w:cstheme="minorHAnsi"/>
          <w:sz w:val="24"/>
          <w:szCs w:val="24"/>
        </w:rPr>
      </w:pPr>
    </w:p>
    <w:p w:rsidR="00D201B4" w:rsidRPr="000348A6" w:rsidRDefault="00D201B4" w:rsidP="005E3F1D">
      <w:pPr>
        <w:spacing w:before="100" w:beforeAutospacing="1" w:after="100" w:afterAutospacing="1" w:line="240" w:lineRule="auto"/>
        <w:rPr>
          <w:rFonts w:eastAsia="Times New Roman" w:cstheme="minorHAnsi"/>
          <w:sz w:val="24"/>
          <w:szCs w:val="24"/>
        </w:rPr>
      </w:pPr>
    </w:p>
    <w:p w:rsidR="00D201B4" w:rsidRPr="000348A6" w:rsidRDefault="00D201B4" w:rsidP="005E3F1D">
      <w:pPr>
        <w:spacing w:before="100" w:beforeAutospacing="1" w:after="100" w:afterAutospacing="1" w:line="240" w:lineRule="auto"/>
        <w:rPr>
          <w:rFonts w:eastAsia="Times New Roman" w:cstheme="minorHAnsi"/>
          <w:sz w:val="24"/>
          <w:szCs w:val="24"/>
        </w:rPr>
      </w:pPr>
    </w:p>
    <w:p w:rsidR="00D201B4" w:rsidRPr="000348A6" w:rsidRDefault="00D201B4" w:rsidP="005E3F1D">
      <w:pPr>
        <w:spacing w:before="100" w:beforeAutospacing="1" w:after="100" w:afterAutospacing="1" w:line="240" w:lineRule="auto"/>
        <w:rPr>
          <w:rFonts w:eastAsia="Times New Roman" w:cstheme="minorHAnsi"/>
          <w:sz w:val="24"/>
          <w:szCs w:val="24"/>
        </w:rPr>
      </w:pPr>
    </w:p>
    <w:tbl>
      <w:tblPr>
        <w:tblW w:w="2700" w:type="dxa"/>
        <w:tblInd w:w="-5" w:type="dxa"/>
        <w:tblLook w:val="04A0" w:firstRow="1" w:lastRow="0" w:firstColumn="1" w:lastColumn="0" w:noHBand="0" w:noVBand="1"/>
      </w:tblPr>
      <w:tblGrid>
        <w:gridCol w:w="1433"/>
        <w:gridCol w:w="1360"/>
      </w:tblGrid>
      <w:tr w:rsidR="00D201B4" w:rsidRPr="000348A6" w:rsidTr="00D201B4">
        <w:trPr>
          <w:trHeight w:val="315"/>
        </w:trPr>
        <w:tc>
          <w:tcPr>
            <w:tcW w:w="134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lastRenderedPageBreak/>
              <w:t>Region</w:t>
            </w:r>
          </w:p>
        </w:tc>
        <w:tc>
          <w:tcPr>
            <w:tcW w:w="1360" w:type="dxa"/>
            <w:tcBorders>
              <w:top w:val="single" w:sz="4" w:space="0" w:color="auto"/>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rPr>
                <w:rFonts w:eastAsia="Times New Roman" w:cstheme="minorHAnsi"/>
                <w:b/>
                <w:bCs/>
                <w:color w:val="002060"/>
              </w:rPr>
            </w:pPr>
            <w:r w:rsidRPr="000348A6">
              <w:rPr>
                <w:rFonts w:eastAsia="Times New Roman" w:cstheme="minorHAnsi"/>
                <w:b/>
                <w:bCs/>
                <w:color w:val="002060"/>
              </w:rPr>
              <w:t>No of Schools</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 xml:space="preserve">Tigray </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53</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Addis Ababa</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28</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Oromia</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135</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Amhara</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16</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CE</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71</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Gambella</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30</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Dire Dawa</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4</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Harari</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2</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Afar</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4</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Sidama</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31</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SE</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52</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SWR</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9</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Somalia</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1</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Benishangul</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8</w:t>
            </w:r>
          </w:p>
        </w:tc>
      </w:tr>
      <w:tr w:rsidR="00D201B4" w:rsidRPr="000348A6" w:rsidTr="00D201B4">
        <w:trPr>
          <w:trHeight w:val="315"/>
        </w:trPr>
        <w:tc>
          <w:tcPr>
            <w:tcW w:w="1340" w:type="dxa"/>
            <w:tcBorders>
              <w:top w:val="nil"/>
              <w:left w:val="single" w:sz="4" w:space="0" w:color="auto"/>
              <w:bottom w:val="single" w:sz="4" w:space="0" w:color="auto"/>
              <w:right w:val="single" w:sz="4" w:space="0" w:color="auto"/>
            </w:tcBorders>
            <w:shd w:val="clear" w:color="000000" w:fill="C6EFCE"/>
            <w:noWrap/>
            <w:vAlign w:val="bottom"/>
            <w:hideMark/>
          </w:tcPr>
          <w:p w:rsidR="00D201B4" w:rsidRPr="000348A6" w:rsidRDefault="00D201B4" w:rsidP="00D201B4">
            <w:pPr>
              <w:spacing w:after="0" w:line="240" w:lineRule="auto"/>
              <w:rPr>
                <w:rFonts w:eastAsia="Times New Roman" w:cstheme="minorHAnsi"/>
                <w:b/>
                <w:bCs/>
                <w:color w:val="006100"/>
                <w:sz w:val="24"/>
                <w:szCs w:val="24"/>
              </w:rPr>
            </w:pPr>
            <w:r w:rsidRPr="000348A6">
              <w:rPr>
                <w:rFonts w:eastAsia="Times New Roman" w:cstheme="minorHAnsi"/>
                <w:b/>
                <w:bCs/>
                <w:color w:val="006100"/>
                <w:sz w:val="24"/>
                <w:szCs w:val="24"/>
              </w:rPr>
              <w:t xml:space="preserve">Total </w:t>
            </w:r>
          </w:p>
        </w:tc>
        <w:tc>
          <w:tcPr>
            <w:tcW w:w="1360" w:type="dxa"/>
            <w:tcBorders>
              <w:top w:val="nil"/>
              <w:left w:val="nil"/>
              <w:bottom w:val="single" w:sz="4" w:space="0" w:color="auto"/>
              <w:right w:val="single" w:sz="4" w:space="0" w:color="auto"/>
            </w:tcBorders>
            <w:shd w:val="clear" w:color="000000" w:fill="FFEB9C"/>
            <w:noWrap/>
            <w:vAlign w:val="bottom"/>
            <w:hideMark/>
          </w:tcPr>
          <w:p w:rsidR="00D201B4" w:rsidRPr="000348A6" w:rsidRDefault="00D201B4" w:rsidP="00D201B4">
            <w:pPr>
              <w:spacing w:after="0" w:line="240" w:lineRule="auto"/>
              <w:jc w:val="right"/>
              <w:rPr>
                <w:rFonts w:eastAsia="Times New Roman" w:cstheme="minorHAnsi"/>
                <w:b/>
                <w:bCs/>
                <w:color w:val="002060"/>
              </w:rPr>
            </w:pPr>
            <w:r w:rsidRPr="000348A6">
              <w:rPr>
                <w:rFonts w:eastAsia="Times New Roman" w:cstheme="minorHAnsi"/>
                <w:b/>
                <w:bCs/>
                <w:color w:val="002060"/>
              </w:rPr>
              <w:t>444</w:t>
            </w:r>
          </w:p>
        </w:tc>
      </w:tr>
    </w:tbl>
    <w:p w:rsidR="00D201B4" w:rsidRPr="000348A6" w:rsidRDefault="00D201B4" w:rsidP="005E3F1D">
      <w:pPr>
        <w:spacing w:before="100" w:beforeAutospacing="1" w:after="100" w:afterAutospacing="1" w:line="240" w:lineRule="auto"/>
        <w:rPr>
          <w:rFonts w:eastAsia="Times New Roman" w:cstheme="minorHAnsi"/>
          <w:sz w:val="24"/>
          <w:szCs w:val="24"/>
        </w:rPr>
      </w:pPr>
    </w:p>
    <w:p w:rsidR="008D29C2" w:rsidRPr="000348A6" w:rsidRDefault="008D29C2" w:rsidP="005E3F1D">
      <w:pPr>
        <w:spacing w:before="100" w:beforeAutospacing="1" w:after="100" w:afterAutospacing="1" w:line="240" w:lineRule="auto"/>
        <w:rPr>
          <w:rFonts w:eastAsia="Times New Roman" w:cstheme="minorHAnsi"/>
          <w:sz w:val="24"/>
          <w:szCs w:val="24"/>
        </w:rPr>
      </w:pPr>
      <w:r w:rsidRPr="000348A6">
        <w:rPr>
          <w:rFonts w:cstheme="minorHAnsi"/>
          <w:noProof/>
        </w:rPr>
        <w:drawing>
          <wp:inline distT="0" distB="0" distL="0" distR="0" wp14:anchorId="1894C147" wp14:editId="08C7E07A">
            <wp:extent cx="5114925" cy="32194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29C2" w:rsidRPr="000348A6" w:rsidRDefault="008D29C2" w:rsidP="008D29C2">
      <w:pPr>
        <w:rPr>
          <w:rFonts w:eastAsia="Times New Roman" w:cstheme="minorHAnsi"/>
          <w:sz w:val="24"/>
          <w:szCs w:val="24"/>
        </w:rPr>
      </w:pPr>
      <w:r w:rsidRPr="000348A6">
        <w:rPr>
          <w:rFonts w:eastAsia="Times New Roman" w:cstheme="minorHAnsi"/>
          <w:sz w:val="24"/>
          <w:szCs w:val="24"/>
        </w:rPr>
        <w:t xml:space="preserve">As the above table and graph indicate that almost the catholic schools are found in each regions even though the quantity may differ. For example, there is only one school in Somalia region while 135 schools are found in the Oromia region.   </w:t>
      </w:r>
    </w:p>
    <w:sectPr w:rsidR="008D29C2" w:rsidRPr="000348A6" w:rsidSect="00415A6C">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435" w:rsidRDefault="00B54435" w:rsidP="0057543F">
      <w:pPr>
        <w:spacing w:after="0" w:line="240" w:lineRule="auto"/>
      </w:pPr>
      <w:r>
        <w:separator/>
      </w:r>
    </w:p>
  </w:endnote>
  <w:endnote w:type="continuationSeparator" w:id="0">
    <w:p w:rsidR="00B54435" w:rsidRDefault="00B54435" w:rsidP="00575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435" w:rsidRDefault="00B54435" w:rsidP="0057543F">
      <w:pPr>
        <w:spacing w:after="0" w:line="240" w:lineRule="auto"/>
      </w:pPr>
      <w:r>
        <w:separator/>
      </w:r>
    </w:p>
  </w:footnote>
  <w:footnote w:type="continuationSeparator" w:id="0">
    <w:p w:rsidR="00B54435" w:rsidRDefault="00B54435" w:rsidP="005754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08B"/>
    <w:rsid w:val="000348A6"/>
    <w:rsid w:val="00037967"/>
    <w:rsid w:val="0008434E"/>
    <w:rsid w:val="001723DA"/>
    <w:rsid w:val="001763F7"/>
    <w:rsid w:val="001D0211"/>
    <w:rsid w:val="001E6456"/>
    <w:rsid w:val="00244621"/>
    <w:rsid w:val="002616BA"/>
    <w:rsid w:val="0028597D"/>
    <w:rsid w:val="002C008B"/>
    <w:rsid w:val="002D0079"/>
    <w:rsid w:val="002D28DE"/>
    <w:rsid w:val="0035367E"/>
    <w:rsid w:val="00365E19"/>
    <w:rsid w:val="003E1682"/>
    <w:rsid w:val="004043E7"/>
    <w:rsid w:val="00415A6C"/>
    <w:rsid w:val="004461C5"/>
    <w:rsid w:val="004A5C1A"/>
    <w:rsid w:val="004C1F20"/>
    <w:rsid w:val="004C22CE"/>
    <w:rsid w:val="00516F6F"/>
    <w:rsid w:val="00520173"/>
    <w:rsid w:val="005206CA"/>
    <w:rsid w:val="0057543F"/>
    <w:rsid w:val="005942F4"/>
    <w:rsid w:val="005B733E"/>
    <w:rsid w:val="005E07D3"/>
    <w:rsid w:val="005E3F1D"/>
    <w:rsid w:val="005F7D31"/>
    <w:rsid w:val="0068255C"/>
    <w:rsid w:val="00695261"/>
    <w:rsid w:val="006A3771"/>
    <w:rsid w:val="00752C89"/>
    <w:rsid w:val="007A5613"/>
    <w:rsid w:val="007B728A"/>
    <w:rsid w:val="00835324"/>
    <w:rsid w:val="00886128"/>
    <w:rsid w:val="008B3E03"/>
    <w:rsid w:val="008D29C2"/>
    <w:rsid w:val="008F1CD5"/>
    <w:rsid w:val="009C0282"/>
    <w:rsid w:val="009C3555"/>
    <w:rsid w:val="00A06590"/>
    <w:rsid w:val="00A40A56"/>
    <w:rsid w:val="00A41C37"/>
    <w:rsid w:val="00A51593"/>
    <w:rsid w:val="00AF577C"/>
    <w:rsid w:val="00AF7FCB"/>
    <w:rsid w:val="00B03904"/>
    <w:rsid w:val="00B54435"/>
    <w:rsid w:val="00B93FE0"/>
    <w:rsid w:val="00BB06E6"/>
    <w:rsid w:val="00BB32CB"/>
    <w:rsid w:val="00BD3B3E"/>
    <w:rsid w:val="00C269B8"/>
    <w:rsid w:val="00C40F14"/>
    <w:rsid w:val="00C81D9F"/>
    <w:rsid w:val="00C8754C"/>
    <w:rsid w:val="00CD7804"/>
    <w:rsid w:val="00D201B4"/>
    <w:rsid w:val="00D36F1F"/>
    <w:rsid w:val="00D45609"/>
    <w:rsid w:val="00D8038E"/>
    <w:rsid w:val="00D92F81"/>
    <w:rsid w:val="00E62E48"/>
    <w:rsid w:val="00E739E0"/>
    <w:rsid w:val="00ED78B5"/>
    <w:rsid w:val="00F162D5"/>
    <w:rsid w:val="00F3358E"/>
    <w:rsid w:val="00F977FF"/>
    <w:rsid w:val="00FD219F"/>
    <w:rsid w:val="00FE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FDFAA"/>
  <w15:chartTrackingRefBased/>
  <w15:docId w15:val="{F5C06C99-93F5-48A3-8DE9-464A0A029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7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A3771"/>
    <w:pPr>
      <w:spacing w:after="0" w:line="240" w:lineRule="auto"/>
    </w:pPr>
  </w:style>
  <w:style w:type="character" w:styleId="CommentReference">
    <w:name w:val="annotation reference"/>
    <w:basedOn w:val="DefaultParagraphFont"/>
    <w:uiPriority w:val="99"/>
    <w:semiHidden/>
    <w:unhideWhenUsed/>
    <w:rsid w:val="006A3771"/>
    <w:rPr>
      <w:sz w:val="16"/>
      <w:szCs w:val="16"/>
    </w:rPr>
  </w:style>
  <w:style w:type="character" w:customStyle="1" w:styleId="NoSpacingChar">
    <w:name w:val="No Spacing Char"/>
    <w:basedOn w:val="DefaultParagraphFont"/>
    <w:link w:val="NoSpacing"/>
    <w:uiPriority w:val="1"/>
    <w:rsid w:val="006A3771"/>
  </w:style>
  <w:style w:type="table" w:styleId="TableGrid">
    <w:name w:val="Table Grid"/>
    <w:basedOn w:val="TableNormal"/>
    <w:uiPriority w:val="39"/>
    <w:rsid w:val="00D9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5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43F"/>
  </w:style>
  <w:style w:type="paragraph" w:styleId="Footer">
    <w:name w:val="footer"/>
    <w:basedOn w:val="Normal"/>
    <w:link w:val="FooterChar"/>
    <w:uiPriority w:val="99"/>
    <w:unhideWhenUsed/>
    <w:rsid w:val="00575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43F"/>
  </w:style>
  <w:style w:type="paragraph" w:styleId="NormalWeb">
    <w:name w:val="Normal (Web)"/>
    <w:basedOn w:val="Normal"/>
    <w:uiPriority w:val="99"/>
    <w:unhideWhenUsed/>
    <w:rsid w:val="00AF7F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631071">
      <w:bodyDiv w:val="1"/>
      <w:marLeft w:val="0"/>
      <w:marRight w:val="0"/>
      <w:marTop w:val="0"/>
      <w:marBottom w:val="0"/>
      <w:divBdr>
        <w:top w:val="none" w:sz="0" w:space="0" w:color="auto"/>
        <w:left w:val="none" w:sz="0" w:space="0" w:color="auto"/>
        <w:bottom w:val="none" w:sz="0" w:space="0" w:color="auto"/>
        <w:right w:val="none" w:sz="0" w:space="0" w:color="auto"/>
      </w:divBdr>
    </w:div>
    <w:div w:id="451288254">
      <w:bodyDiv w:val="1"/>
      <w:marLeft w:val="0"/>
      <w:marRight w:val="0"/>
      <w:marTop w:val="0"/>
      <w:marBottom w:val="0"/>
      <w:divBdr>
        <w:top w:val="none" w:sz="0" w:space="0" w:color="auto"/>
        <w:left w:val="none" w:sz="0" w:space="0" w:color="auto"/>
        <w:bottom w:val="none" w:sz="0" w:space="0" w:color="auto"/>
        <w:right w:val="none" w:sz="0" w:space="0" w:color="auto"/>
      </w:divBdr>
    </w:div>
    <w:div w:id="673730587">
      <w:bodyDiv w:val="1"/>
      <w:marLeft w:val="0"/>
      <w:marRight w:val="0"/>
      <w:marTop w:val="0"/>
      <w:marBottom w:val="0"/>
      <w:divBdr>
        <w:top w:val="none" w:sz="0" w:space="0" w:color="auto"/>
        <w:left w:val="none" w:sz="0" w:space="0" w:color="auto"/>
        <w:bottom w:val="none" w:sz="0" w:space="0" w:color="auto"/>
        <w:right w:val="none" w:sz="0" w:space="0" w:color="auto"/>
      </w:divBdr>
    </w:div>
    <w:div w:id="819225630">
      <w:bodyDiv w:val="1"/>
      <w:marLeft w:val="0"/>
      <w:marRight w:val="0"/>
      <w:marTop w:val="0"/>
      <w:marBottom w:val="0"/>
      <w:divBdr>
        <w:top w:val="none" w:sz="0" w:space="0" w:color="auto"/>
        <w:left w:val="none" w:sz="0" w:space="0" w:color="auto"/>
        <w:bottom w:val="none" w:sz="0" w:space="0" w:color="auto"/>
        <w:right w:val="none" w:sz="0" w:space="0" w:color="auto"/>
      </w:divBdr>
    </w:div>
    <w:div w:id="1078676590">
      <w:bodyDiv w:val="1"/>
      <w:marLeft w:val="0"/>
      <w:marRight w:val="0"/>
      <w:marTop w:val="0"/>
      <w:marBottom w:val="0"/>
      <w:divBdr>
        <w:top w:val="none" w:sz="0" w:space="0" w:color="auto"/>
        <w:left w:val="none" w:sz="0" w:space="0" w:color="auto"/>
        <w:bottom w:val="none" w:sz="0" w:space="0" w:color="auto"/>
        <w:right w:val="none" w:sz="0" w:space="0" w:color="auto"/>
      </w:divBdr>
    </w:div>
    <w:div w:id="1118597727">
      <w:bodyDiv w:val="1"/>
      <w:marLeft w:val="0"/>
      <w:marRight w:val="0"/>
      <w:marTop w:val="0"/>
      <w:marBottom w:val="0"/>
      <w:divBdr>
        <w:top w:val="none" w:sz="0" w:space="0" w:color="auto"/>
        <w:left w:val="none" w:sz="0" w:space="0" w:color="auto"/>
        <w:bottom w:val="none" w:sz="0" w:space="0" w:color="auto"/>
        <w:right w:val="none" w:sz="0" w:space="0" w:color="auto"/>
      </w:divBdr>
    </w:div>
    <w:div w:id="1199321868">
      <w:bodyDiv w:val="1"/>
      <w:marLeft w:val="0"/>
      <w:marRight w:val="0"/>
      <w:marTop w:val="0"/>
      <w:marBottom w:val="0"/>
      <w:divBdr>
        <w:top w:val="none" w:sz="0" w:space="0" w:color="auto"/>
        <w:left w:val="none" w:sz="0" w:space="0" w:color="auto"/>
        <w:bottom w:val="none" w:sz="0" w:space="0" w:color="auto"/>
        <w:right w:val="none" w:sz="0" w:space="0" w:color="auto"/>
      </w:divBdr>
    </w:div>
    <w:div w:id="1215510166">
      <w:bodyDiv w:val="1"/>
      <w:marLeft w:val="0"/>
      <w:marRight w:val="0"/>
      <w:marTop w:val="0"/>
      <w:marBottom w:val="0"/>
      <w:divBdr>
        <w:top w:val="none" w:sz="0" w:space="0" w:color="auto"/>
        <w:left w:val="none" w:sz="0" w:space="0" w:color="auto"/>
        <w:bottom w:val="none" w:sz="0" w:space="0" w:color="auto"/>
        <w:right w:val="none" w:sz="0" w:space="0" w:color="auto"/>
      </w:divBdr>
    </w:div>
    <w:div w:id="1284195335">
      <w:bodyDiv w:val="1"/>
      <w:marLeft w:val="0"/>
      <w:marRight w:val="0"/>
      <w:marTop w:val="0"/>
      <w:marBottom w:val="0"/>
      <w:divBdr>
        <w:top w:val="none" w:sz="0" w:space="0" w:color="auto"/>
        <w:left w:val="none" w:sz="0" w:space="0" w:color="auto"/>
        <w:bottom w:val="none" w:sz="0" w:space="0" w:color="auto"/>
        <w:right w:val="none" w:sz="0" w:space="0" w:color="auto"/>
      </w:divBdr>
    </w:div>
    <w:div w:id="1474326648">
      <w:bodyDiv w:val="1"/>
      <w:marLeft w:val="0"/>
      <w:marRight w:val="0"/>
      <w:marTop w:val="0"/>
      <w:marBottom w:val="0"/>
      <w:divBdr>
        <w:top w:val="none" w:sz="0" w:space="0" w:color="auto"/>
        <w:left w:val="none" w:sz="0" w:space="0" w:color="auto"/>
        <w:bottom w:val="none" w:sz="0" w:space="0" w:color="auto"/>
        <w:right w:val="none" w:sz="0" w:space="0" w:color="auto"/>
      </w:divBdr>
    </w:div>
    <w:div w:id="1492405268">
      <w:bodyDiv w:val="1"/>
      <w:marLeft w:val="0"/>
      <w:marRight w:val="0"/>
      <w:marTop w:val="0"/>
      <w:marBottom w:val="0"/>
      <w:divBdr>
        <w:top w:val="none" w:sz="0" w:space="0" w:color="auto"/>
        <w:left w:val="none" w:sz="0" w:space="0" w:color="auto"/>
        <w:bottom w:val="none" w:sz="0" w:space="0" w:color="auto"/>
        <w:right w:val="none" w:sz="0" w:space="0" w:color="auto"/>
      </w:divBdr>
    </w:div>
    <w:div w:id="1583947653">
      <w:bodyDiv w:val="1"/>
      <w:marLeft w:val="0"/>
      <w:marRight w:val="0"/>
      <w:marTop w:val="0"/>
      <w:marBottom w:val="0"/>
      <w:divBdr>
        <w:top w:val="none" w:sz="0" w:space="0" w:color="auto"/>
        <w:left w:val="none" w:sz="0" w:space="0" w:color="auto"/>
        <w:bottom w:val="none" w:sz="0" w:space="0" w:color="auto"/>
        <w:right w:val="none" w:sz="0" w:space="0" w:color="auto"/>
      </w:divBdr>
    </w:div>
    <w:div w:id="1704556863">
      <w:bodyDiv w:val="1"/>
      <w:marLeft w:val="0"/>
      <w:marRight w:val="0"/>
      <w:marTop w:val="0"/>
      <w:marBottom w:val="0"/>
      <w:divBdr>
        <w:top w:val="none" w:sz="0" w:space="0" w:color="auto"/>
        <w:left w:val="none" w:sz="0" w:space="0" w:color="auto"/>
        <w:bottom w:val="none" w:sz="0" w:space="0" w:color="auto"/>
        <w:right w:val="none" w:sz="0" w:space="0" w:color="auto"/>
      </w:divBdr>
    </w:div>
    <w:div w:id="207041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png"/><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chart" Target="charts/chart4.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Total</a:t>
            </a:r>
            <a:r>
              <a:rPr lang="en-US" baseline="0"/>
              <a:t> number of students who sat for exam and scored above 50%</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Sheet1!$C$8</c:f>
              <c:strCache>
                <c:ptCount val="1"/>
                <c:pt idx="0">
                  <c:v>Natural Science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multiLvlStrRef>
              <c:f>Sheet1!$D$6:$L$7</c:f>
              <c:multiLvlStrCache>
                <c:ptCount val="9"/>
                <c:lvl>
                  <c:pt idx="0">
                    <c:v>2014</c:v>
                  </c:pt>
                  <c:pt idx="1">
                    <c:v>2015</c:v>
                  </c:pt>
                  <c:pt idx="2">
                    <c:v>2016</c:v>
                  </c:pt>
                  <c:pt idx="3">
                    <c:v>2014</c:v>
                  </c:pt>
                  <c:pt idx="4">
                    <c:v>%</c:v>
                  </c:pt>
                  <c:pt idx="5">
                    <c:v>2015</c:v>
                  </c:pt>
                  <c:pt idx="6">
                    <c:v>%</c:v>
                  </c:pt>
                  <c:pt idx="7">
                    <c:v>2016</c:v>
                  </c:pt>
                  <c:pt idx="8">
                    <c:v>%</c:v>
                  </c:pt>
                </c:lvl>
                <c:lvl>
                  <c:pt idx="3">
                    <c:v>Scored 50%&amp; above </c:v>
                  </c:pt>
                </c:lvl>
              </c:multiLvlStrCache>
            </c:multiLvlStrRef>
          </c:cat>
          <c:val>
            <c:numRef>
              <c:f>Sheet1!$D$8:$L$8</c:f>
              <c:numCache>
                <c:formatCode>General</c:formatCode>
                <c:ptCount val="9"/>
                <c:pt idx="0">
                  <c:v>3499</c:v>
                </c:pt>
                <c:pt idx="1">
                  <c:v>3628</c:v>
                </c:pt>
                <c:pt idx="2">
                  <c:v>4256</c:v>
                </c:pt>
                <c:pt idx="3">
                  <c:v>1549</c:v>
                </c:pt>
                <c:pt idx="4">
                  <c:v>44.3</c:v>
                </c:pt>
                <c:pt idx="5">
                  <c:v>1806</c:v>
                </c:pt>
                <c:pt idx="6">
                  <c:v>49.8</c:v>
                </c:pt>
                <c:pt idx="7">
                  <c:v>2350</c:v>
                </c:pt>
                <c:pt idx="8">
                  <c:v>55</c:v>
                </c:pt>
              </c:numCache>
            </c:numRef>
          </c:val>
          <c:extLst>
            <c:ext xmlns:c16="http://schemas.microsoft.com/office/drawing/2014/chart" uri="{C3380CC4-5D6E-409C-BE32-E72D297353CC}">
              <c16:uniqueId val="{00000000-CAE4-4DAB-99BC-482ABE6BBB1D}"/>
            </c:ext>
          </c:extLst>
        </c:ser>
        <c:ser>
          <c:idx val="1"/>
          <c:order val="1"/>
          <c:tx>
            <c:strRef>
              <c:f>Sheet1!$C$9</c:f>
              <c:strCache>
                <c:ptCount val="1"/>
                <c:pt idx="0">
                  <c:v>Social Science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Sheet1!$D$6:$L$7</c:f>
              <c:multiLvlStrCache>
                <c:ptCount val="9"/>
                <c:lvl>
                  <c:pt idx="0">
                    <c:v>2014</c:v>
                  </c:pt>
                  <c:pt idx="1">
                    <c:v>2015</c:v>
                  </c:pt>
                  <c:pt idx="2">
                    <c:v>2016</c:v>
                  </c:pt>
                  <c:pt idx="3">
                    <c:v>2014</c:v>
                  </c:pt>
                  <c:pt idx="4">
                    <c:v>%</c:v>
                  </c:pt>
                  <c:pt idx="5">
                    <c:v>2015</c:v>
                  </c:pt>
                  <c:pt idx="6">
                    <c:v>%</c:v>
                  </c:pt>
                  <c:pt idx="7">
                    <c:v>2016</c:v>
                  </c:pt>
                  <c:pt idx="8">
                    <c:v>%</c:v>
                  </c:pt>
                </c:lvl>
                <c:lvl>
                  <c:pt idx="3">
                    <c:v>Scored 50%&amp; above </c:v>
                  </c:pt>
                </c:lvl>
              </c:multiLvlStrCache>
            </c:multiLvlStrRef>
          </c:cat>
          <c:val>
            <c:numRef>
              <c:f>Sheet1!$D$9:$L$9</c:f>
              <c:numCache>
                <c:formatCode>General</c:formatCode>
                <c:ptCount val="9"/>
                <c:pt idx="0">
                  <c:v>1076</c:v>
                </c:pt>
                <c:pt idx="1">
                  <c:v>1425</c:v>
                </c:pt>
                <c:pt idx="2">
                  <c:v>1808</c:v>
                </c:pt>
                <c:pt idx="3">
                  <c:v>326</c:v>
                </c:pt>
                <c:pt idx="4">
                  <c:v>30.3</c:v>
                </c:pt>
                <c:pt idx="5">
                  <c:v>503</c:v>
                </c:pt>
                <c:pt idx="6">
                  <c:v>35.200000000000003</c:v>
                </c:pt>
                <c:pt idx="7">
                  <c:v>981</c:v>
                </c:pt>
                <c:pt idx="8">
                  <c:v>54</c:v>
                </c:pt>
              </c:numCache>
            </c:numRef>
          </c:val>
          <c:extLst>
            <c:ext xmlns:c16="http://schemas.microsoft.com/office/drawing/2014/chart" uri="{C3380CC4-5D6E-409C-BE32-E72D297353CC}">
              <c16:uniqueId val="{00000001-CAE4-4DAB-99BC-482ABE6BBB1D}"/>
            </c:ext>
          </c:extLst>
        </c:ser>
        <c:dLbls>
          <c:showLegendKey val="0"/>
          <c:showVal val="0"/>
          <c:showCatName val="0"/>
          <c:showSerName val="0"/>
          <c:showPercent val="0"/>
          <c:showBubbleSize val="0"/>
        </c:dLbls>
        <c:gapWidth val="269"/>
        <c:axId val="1523665536"/>
        <c:axId val="1523658880"/>
      </c:barChart>
      <c:lineChart>
        <c:grouping val="standard"/>
        <c:varyColors val="0"/>
        <c:ser>
          <c:idx val="2"/>
          <c:order val="2"/>
          <c:tx>
            <c:strRef>
              <c:f>Sheet1!$C$10</c:f>
              <c:strCache>
                <c:ptCount val="1"/>
                <c:pt idx="0">
                  <c:v>Total </c:v>
                </c:pt>
              </c:strCache>
            </c:strRef>
          </c:tx>
          <c:spPr>
            <a:ln w="31750" cap="rnd">
              <a:solidFill>
                <a:schemeClr val="accent3"/>
              </a:solidFill>
              <a:round/>
            </a:ln>
            <a:effectLst/>
          </c:spPr>
          <c:marker>
            <c:symbol val="none"/>
          </c:marker>
          <c:cat>
            <c:multiLvlStrRef>
              <c:f>Sheet1!$D$6:$L$7</c:f>
              <c:multiLvlStrCache>
                <c:ptCount val="9"/>
                <c:lvl>
                  <c:pt idx="0">
                    <c:v>2014</c:v>
                  </c:pt>
                  <c:pt idx="1">
                    <c:v>2015</c:v>
                  </c:pt>
                  <c:pt idx="2">
                    <c:v>2016</c:v>
                  </c:pt>
                  <c:pt idx="3">
                    <c:v>2014</c:v>
                  </c:pt>
                  <c:pt idx="4">
                    <c:v>%</c:v>
                  </c:pt>
                  <c:pt idx="5">
                    <c:v>2015</c:v>
                  </c:pt>
                  <c:pt idx="6">
                    <c:v>%</c:v>
                  </c:pt>
                  <c:pt idx="7">
                    <c:v>2016</c:v>
                  </c:pt>
                  <c:pt idx="8">
                    <c:v>%</c:v>
                  </c:pt>
                </c:lvl>
                <c:lvl>
                  <c:pt idx="3">
                    <c:v>Scored 50%&amp; above </c:v>
                  </c:pt>
                </c:lvl>
              </c:multiLvlStrCache>
            </c:multiLvlStrRef>
          </c:cat>
          <c:val>
            <c:numRef>
              <c:f>Sheet1!$D$10:$L$10</c:f>
              <c:numCache>
                <c:formatCode>General</c:formatCode>
                <c:ptCount val="9"/>
                <c:pt idx="0">
                  <c:v>4575</c:v>
                </c:pt>
                <c:pt idx="1">
                  <c:v>5053</c:v>
                </c:pt>
                <c:pt idx="2">
                  <c:v>6064</c:v>
                </c:pt>
                <c:pt idx="3">
                  <c:v>1875</c:v>
                </c:pt>
                <c:pt idx="4">
                  <c:v>41</c:v>
                </c:pt>
                <c:pt idx="5">
                  <c:v>2309</c:v>
                </c:pt>
                <c:pt idx="6">
                  <c:v>46</c:v>
                </c:pt>
                <c:pt idx="7">
                  <c:v>3331</c:v>
                </c:pt>
                <c:pt idx="8">
                  <c:v>55</c:v>
                </c:pt>
              </c:numCache>
            </c:numRef>
          </c:val>
          <c:smooth val="0"/>
          <c:extLst>
            <c:ext xmlns:c16="http://schemas.microsoft.com/office/drawing/2014/chart" uri="{C3380CC4-5D6E-409C-BE32-E72D297353CC}">
              <c16:uniqueId val="{00000002-CAE4-4DAB-99BC-482ABE6BBB1D}"/>
            </c:ext>
          </c:extLst>
        </c:ser>
        <c:dLbls>
          <c:showLegendKey val="0"/>
          <c:showVal val="0"/>
          <c:showCatName val="0"/>
          <c:showSerName val="0"/>
          <c:showPercent val="0"/>
          <c:showBubbleSize val="0"/>
        </c:dLbls>
        <c:marker val="1"/>
        <c:smooth val="0"/>
        <c:axId val="1523665536"/>
        <c:axId val="1523658880"/>
      </c:lineChart>
      <c:catAx>
        <c:axId val="1523665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23658880"/>
        <c:crosses val="autoZero"/>
        <c:auto val="1"/>
        <c:lblAlgn val="ctr"/>
        <c:lblOffset val="100"/>
        <c:noMultiLvlLbl val="0"/>
      </c:catAx>
      <c:valAx>
        <c:axId val="15236588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2366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accent3">
        <a:lumMod val="40000"/>
        <a:lumOff val="60000"/>
      </a:schemeClr>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No of Catholic  Schools by</a:t>
            </a:r>
            <a:r>
              <a:rPr lang="en-US" baseline="0"/>
              <a:t> Region</a:t>
            </a:r>
            <a:endParaRPr lang="en-US"/>
          </a:p>
        </c:rich>
      </c:tx>
      <c:layout>
        <c:manualLayout>
          <c:xMode val="edge"/>
          <c:yMode val="edge"/>
          <c:x val="0.3839234470691163"/>
          <c:y val="4.166666666666666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012331583552056"/>
          <c:y val="0.19486111111111112"/>
          <c:w val="0.89019685039370078"/>
          <c:h val="0.58657042869641296"/>
        </c:manualLayout>
      </c:layout>
      <c:barChart>
        <c:barDir val="col"/>
        <c:grouping val="clustered"/>
        <c:varyColors val="0"/>
        <c:ser>
          <c:idx val="0"/>
          <c:order val="0"/>
          <c:tx>
            <c:strRef>
              <c:f>'By Region '!$T$5</c:f>
              <c:strCache>
                <c:ptCount val="1"/>
                <c:pt idx="0">
                  <c:v>No of Schools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'By Region '!$S$6:$S$20</c:f>
              <c:strCache>
                <c:ptCount val="15"/>
                <c:pt idx="0">
                  <c:v>Tigray </c:v>
                </c:pt>
                <c:pt idx="1">
                  <c:v>Addis Ababa</c:v>
                </c:pt>
                <c:pt idx="2">
                  <c:v>Oromia</c:v>
                </c:pt>
                <c:pt idx="3">
                  <c:v>Amhara</c:v>
                </c:pt>
                <c:pt idx="4">
                  <c:v>CE</c:v>
                </c:pt>
                <c:pt idx="5">
                  <c:v>Gambella</c:v>
                </c:pt>
                <c:pt idx="6">
                  <c:v>Dire Dawa</c:v>
                </c:pt>
                <c:pt idx="7">
                  <c:v>Harari</c:v>
                </c:pt>
                <c:pt idx="8">
                  <c:v>Afar</c:v>
                </c:pt>
                <c:pt idx="9">
                  <c:v>Sidama</c:v>
                </c:pt>
                <c:pt idx="10">
                  <c:v>SE</c:v>
                </c:pt>
                <c:pt idx="11">
                  <c:v>SWR</c:v>
                </c:pt>
                <c:pt idx="12">
                  <c:v>Somalia</c:v>
                </c:pt>
                <c:pt idx="13">
                  <c:v>Benishangul</c:v>
                </c:pt>
                <c:pt idx="14">
                  <c:v>Total </c:v>
                </c:pt>
              </c:strCache>
            </c:strRef>
          </c:cat>
          <c:val>
            <c:numRef>
              <c:f>'By Region '!$T$6:$T$20</c:f>
              <c:numCache>
                <c:formatCode>General</c:formatCode>
                <c:ptCount val="15"/>
                <c:pt idx="0">
                  <c:v>53</c:v>
                </c:pt>
                <c:pt idx="1">
                  <c:v>28</c:v>
                </c:pt>
                <c:pt idx="2">
                  <c:v>135</c:v>
                </c:pt>
                <c:pt idx="3">
                  <c:v>16</c:v>
                </c:pt>
                <c:pt idx="4">
                  <c:v>71</c:v>
                </c:pt>
                <c:pt idx="5">
                  <c:v>30</c:v>
                </c:pt>
                <c:pt idx="6">
                  <c:v>4</c:v>
                </c:pt>
                <c:pt idx="7">
                  <c:v>2</c:v>
                </c:pt>
                <c:pt idx="8">
                  <c:v>4</c:v>
                </c:pt>
                <c:pt idx="9">
                  <c:v>31</c:v>
                </c:pt>
                <c:pt idx="10">
                  <c:v>52</c:v>
                </c:pt>
                <c:pt idx="11">
                  <c:v>9</c:v>
                </c:pt>
                <c:pt idx="12">
                  <c:v>1</c:v>
                </c:pt>
                <c:pt idx="13">
                  <c:v>8</c:v>
                </c:pt>
                <c:pt idx="14">
                  <c:v>444</c:v>
                </c:pt>
              </c:numCache>
            </c:numRef>
          </c:val>
          <c:extLst>
            <c:ext xmlns:c16="http://schemas.microsoft.com/office/drawing/2014/chart" uri="{C3380CC4-5D6E-409C-BE32-E72D297353CC}">
              <c16:uniqueId val="{00000000-78D4-4F92-87A4-3C08EE024229}"/>
            </c:ext>
          </c:extLst>
        </c:ser>
        <c:dLbls>
          <c:dLblPos val="inEnd"/>
          <c:showLegendKey val="0"/>
          <c:showVal val="1"/>
          <c:showCatName val="0"/>
          <c:showSerName val="0"/>
          <c:showPercent val="0"/>
          <c:showBubbleSize val="0"/>
        </c:dLbls>
        <c:gapWidth val="65"/>
        <c:axId val="1199783376"/>
        <c:axId val="1199786288"/>
      </c:barChart>
      <c:catAx>
        <c:axId val="1199783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99786288"/>
        <c:crosses val="autoZero"/>
        <c:auto val="1"/>
        <c:lblAlgn val="ctr"/>
        <c:lblOffset val="100"/>
        <c:noMultiLvlLbl val="0"/>
      </c:catAx>
      <c:valAx>
        <c:axId val="1199786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99783376"/>
        <c:crosses val="autoZero"/>
        <c:crossBetween val="between"/>
      </c:valAx>
      <c:spPr>
        <a:noFill/>
        <a:ln>
          <a:noFill/>
        </a:ln>
        <a:effectLst/>
      </c:spPr>
    </c:plotArea>
    <c:plotVisOnly val="1"/>
    <c:dispBlanksAs val="gap"/>
    <c:showDLblsOverMax val="0"/>
  </c:chart>
  <c:spPr>
    <a:solidFill>
      <a:schemeClr val="bg2">
        <a:lumMod val="75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Sheet1!$C$4</c:f>
              <c:strCache>
                <c:ptCount val="1"/>
                <c:pt idx="0">
                  <c:v>2014-2016E.C.</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6B-4048-B53B-69C71AEBBA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6B-4048-B53B-69C71AEBBA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6B-4048-B53B-69C71AEBBA7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6B-4048-B53B-69C71AEBBA7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6B-4048-B53B-69C71AEBBA78}"/>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6B-4048-B53B-69C71AEBBA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Sheet1!$B$5:$B$7</c:f>
              <c:strCache>
                <c:ptCount val="3"/>
                <c:pt idx="0">
                  <c:v>Male </c:v>
                </c:pt>
                <c:pt idx="1">
                  <c:v>Female </c:v>
                </c:pt>
                <c:pt idx="2">
                  <c:v>Total </c:v>
                </c:pt>
              </c:strCache>
            </c:strRef>
          </c:cat>
          <c:val>
            <c:numRef>
              <c:f>Sheet1!$C$5:$C$7</c:f>
              <c:numCache>
                <c:formatCode>General</c:formatCode>
                <c:ptCount val="3"/>
                <c:pt idx="0">
                  <c:v>7233</c:v>
                </c:pt>
                <c:pt idx="1">
                  <c:v>8459</c:v>
                </c:pt>
                <c:pt idx="2">
                  <c:v>15692</c:v>
                </c:pt>
              </c:numCache>
            </c:numRef>
          </c:val>
          <c:extLst>
            <c:ext xmlns:c16="http://schemas.microsoft.com/office/drawing/2014/chart" uri="{C3380CC4-5D6E-409C-BE32-E72D297353CC}">
              <c16:uniqueId val="{00000006-EB6B-4048-B53B-69C71AEBBA7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p3d contourW="6350">
          <a:contourClr>
            <a:schemeClr val="accent4"/>
          </a:contourClr>
        </a:sp3d>
      </c:spPr>
    </c:sideWall>
    <c:backWall>
      <c:thickness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p3d contourW="6350">
          <a:contourClr>
            <a:schemeClr val="accent4"/>
          </a:contourClr>
        </a:sp3d>
      </c:spPr>
    </c:backWall>
    <c:plotArea>
      <c:layout/>
      <c:bar3DChart>
        <c:barDir val="col"/>
        <c:grouping val="clustered"/>
        <c:varyColors val="0"/>
        <c:ser>
          <c:idx val="0"/>
          <c:order val="0"/>
          <c:tx>
            <c:strRef>
              <c:f>Sheet2!$E$19</c:f>
              <c:strCache>
                <c:ptCount val="1"/>
                <c:pt idx="0">
                  <c:v>2014-2016E.C.</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Sheet2!$D$20:$D$22</c:f>
              <c:strCache>
                <c:ptCount val="3"/>
                <c:pt idx="0">
                  <c:v>Male </c:v>
                </c:pt>
                <c:pt idx="1">
                  <c:v>Female </c:v>
                </c:pt>
                <c:pt idx="2">
                  <c:v>Total </c:v>
                </c:pt>
              </c:strCache>
            </c:strRef>
          </c:cat>
          <c:val>
            <c:numRef>
              <c:f>Sheet2!$E$20:$E$22</c:f>
              <c:numCache>
                <c:formatCode>General</c:formatCode>
                <c:ptCount val="3"/>
                <c:pt idx="0">
                  <c:v>3669</c:v>
                </c:pt>
                <c:pt idx="1">
                  <c:v>3846</c:v>
                </c:pt>
                <c:pt idx="2">
                  <c:v>7515</c:v>
                </c:pt>
              </c:numCache>
            </c:numRef>
          </c:val>
          <c:extLst>
            <c:ext xmlns:c16="http://schemas.microsoft.com/office/drawing/2014/chart" uri="{C3380CC4-5D6E-409C-BE32-E72D297353CC}">
              <c16:uniqueId val="{00000000-52FB-495C-A8AD-18E7B573F886}"/>
            </c:ext>
          </c:extLst>
        </c:ser>
        <c:dLbls>
          <c:showLegendKey val="0"/>
          <c:showVal val="1"/>
          <c:showCatName val="0"/>
          <c:showSerName val="0"/>
          <c:showPercent val="0"/>
          <c:showBubbleSize val="0"/>
        </c:dLbls>
        <c:gapWidth val="150"/>
        <c:gapDepth val="0"/>
        <c:shape val="box"/>
        <c:axId val="1596031168"/>
        <c:axId val="1596024928"/>
        <c:axId val="0"/>
      </c:bar3DChart>
      <c:catAx>
        <c:axId val="15960311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0" cap="none" spc="0">
                    <a:ln w="0"/>
                    <a:solidFill>
                      <a:schemeClr val="accent1"/>
                    </a:solidFill>
                    <a:effectLst>
                      <a:outerShdw blurRad="38100" dist="25400" dir="5400000" algn="ctr" rotWithShape="0">
                        <a:srgbClr val="6E747A">
                          <a:alpha val="43000"/>
                        </a:srgbClr>
                      </a:outerShdw>
                    </a:effectLst>
                  </a:rPr>
                  <a:t>total number of students</a:t>
                </a:r>
                <a:r>
                  <a:rPr lang="en-US" b="0" cap="none" spc="0" baseline="0">
                    <a:ln w="0"/>
                    <a:solidFill>
                      <a:schemeClr val="accent1"/>
                    </a:solidFill>
                    <a:effectLst>
                      <a:outerShdw blurRad="38100" dist="25400" dir="5400000" algn="ctr" rotWithShape="0">
                        <a:srgbClr val="6E747A">
                          <a:alpha val="43000"/>
                        </a:srgbClr>
                      </a:outerShdw>
                    </a:effectLst>
                  </a:rPr>
                  <a:t> who qualified for university in the three yeaers</a:t>
                </a:r>
                <a:endParaRPr lang="en-US" b="0" cap="none" spc="0">
                  <a:ln w="0"/>
                  <a:solidFill>
                    <a:schemeClr val="accent1"/>
                  </a:solidFill>
                  <a:effectLst>
                    <a:outerShdw blurRad="38100" dist="25400" dir="5400000" algn="ctr" rotWithShape="0">
                      <a:srgbClr val="6E747A">
                        <a:alpha val="43000"/>
                      </a:srgbClr>
                    </a:outerShdw>
                  </a:effectLst>
                </a:endParaRPr>
              </a:p>
            </c:rich>
          </c:tx>
          <c:overlay val="0"/>
          <c:spPr>
            <a:solidFill>
              <a:schemeClr val="accent3">
                <a:lumMod val="20000"/>
                <a:lumOff val="80000"/>
              </a:schemeClr>
            </a:solid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024928"/>
        <c:crosses val="autoZero"/>
        <c:auto val="1"/>
        <c:lblAlgn val="ctr"/>
        <c:lblOffset val="100"/>
        <c:noMultiLvlLbl val="0"/>
      </c:catAx>
      <c:valAx>
        <c:axId val="1596024928"/>
        <c:scaling>
          <c:orientation val="minMax"/>
        </c:scaling>
        <c:delete val="0"/>
        <c:axPos val="l"/>
        <c:majorGridlines>
          <c:spPr>
            <a:ln w="9525" cap="flat" cmpd="sng" algn="ctr">
              <a:solidFill>
                <a:schemeClr val="tx1">
                  <a:lumMod val="5000"/>
                  <a:lumOff val="9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03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b="0" i="1"/>
              <a:t>Total</a:t>
            </a:r>
            <a:r>
              <a:rPr lang="en-US" sz="1200" b="0" i="1" baseline="0"/>
              <a:t> number of students who sat for exam by gender </a:t>
            </a:r>
            <a:endParaRPr lang="en-US" sz="1200" b="0" i="1"/>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Sheet1!$I$31:$I$35</c:f>
              <c:strCache>
                <c:ptCount val="5"/>
                <c:pt idx="0">
                  <c:v>Academic year</c:v>
                </c:pt>
                <c:pt idx="1">
                  <c:v>Academic year</c:v>
                </c:pt>
                <c:pt idx="2">
                  <c:v>Male</c:v>
                </c:pt>
                <c:pt idx="3">
                  <c:v>Female</c:v>
                </c:pt>
                <c:pt idx="4">
                  <c:v>Total </c:v>
                </c:pt>
              </c:strCache>
            </c:strRef>
          </c:cat>
          <c:val>
            <c:numRef>
              <c:f>Sheet1!$J$31:$J$35</c:f>
              <c:numCache>
                <c:formatCode>General</c:formatCode>
                <c:ptCount val="5"/>
                <c:pt idx="1">
                  <c:v>2014</c:v>
                </c:pt>
                <c:pt idx="2">
                  <c:v>2355</c:v>
                </c:pt>
                <c:pt idx="3">
                  <c:v>2220</c:v>
                </c:pt>
                <c:pt idx="4">
                  <c:v>4575</c:v>
                </c:pt>
              </c:numCache>
            </c:numRef>
          </c:val>
          <c:extLst>
            <c:ext xmlns:c16="http://schemas.microsoft.com/office/drawing/2014/chart" uri="{C3380CC4-5D6E-409C-BE32-E72D297353CC}">
              <c16:uniqueId val="{00000000-748C-4A2F-A47F-B14FE3C2F612}"/>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Sheet1!$I$31:$I$35</c:f>
              <c:strCache>
                <c:ptCount val="5"/>
                <c:pt idx="0">
                  <c:v>Academic year</c:v>
                </c:pt>
                <c:pt idx="1">
                  <c:v>Academic year</c:v>
                </c:pt>
                <c:pt idx="2">
                  <c:v>Male</c:v>
                </c:pt>
                <c:pt idx="3">
                  <c:v>Female</c:v>
                </c:pt>
                <c:pt idx="4">
                  <c:v>Total </c:v>
                </c:pt>
              </c:strCache>
            </c:strRef>
          </c:cat>
          <c:val>
            <c:numRef>
              <c:f>Sheet1!$K$31:$K$35</c:f>
              <c:numCache>
                <c:formatCode>General</c:formatCode>
                <c:ptCount val="5"/>
                <c:pt idx="1">
                  <c:v>2015</c:v>
                </c:pt>
                <c:pt idx="2">
                  <c:v>2228</c:v>
                </c:pt>
                <c:pt idx="3">
                  <c:v>2825</c:v>
                </c:pt>
                <c:pt idx="4">
                  <c:v>5053</c:v>
                </c:pt>
              </c:numCache>
            </c:numRef>
          </c:val>
          <c:extLst>
            <c:ext xmlns:c16="http://schemas.microsoft.com/office/drawing/2014/chart" uri="{C3380CC4-5D6E-409C-BE32-E72D297353CC}">
              <c16:uniqueId val="{00000001-748C-4A2F-A47F-B14FE3C2F612}"/>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Sheet1!$I$31:$I$35</c:f>
              <c:strCache>
                <c:ptCount val="5"/>
                <c:pt idx="0">
                  <c:v>Academic year</c:v>
                </c:pt>
                <c:pt idx="1">
                  <c:v>Academic year</c:v>
                </c:pt>
                <c:pt idx="2">
                  <c:v>Male</c:v>
                </c:pt>
                <c:pt idx="3">
                  <c:v>Female</c:v>
                </c:pt>
                <c:pt idx="4">
                  <c:v>Total </c:v>
                </c:pt>
              </c:strCache>
            </c:strRef>
          </c:cat>
          <c:val>
            <c:numRef>
              <c:f>Sheet1!$L$31:$L$35</c:f>
              <c:numCache>
                <c:formatCode>General</c:formatCode>
                <c:ptCount val="5"/>
                <c:pt idx="1">
                  <c:v>2016</c:v>
                </c:pt>
                <c:pt idx="2">
                  <c:v>2650</c:v>
                </c:pt>
                <c:pt idx="3">
                  <c:v>3414</c:v>
                </c:pt>
                <c:pt idx="4">
                  <c:v>6064</c:v>
                </c:pt>
              </c:numCache>
            </c:numRef>
          </c:val>
          <c:extLst>
            <c:ext xmlns:c16="http://schemas.microsoft.com/office/drawing/2014/chart" uri="{C3380CC4-5D6E-409C-BE32-E72D297353CC}">
              <c16:uniqueId val="{00000002-748C-4A2F-A47F-B14FE3C2F612}"/>
            </c:ext>
          </c:extLst>
        </c:ser>
        <c:dLbls>
          <c:showLegendKey val="0"/>
          <c:showVal val="1"/>
          <c:showCatName val="0"/>
          <c:showSerName val="0"/>
          <c:showPercent val="0"/>
          <c:showBubbleSize val="0"/>
        </c:dLbls>
        <c:gapWidth val="150"/>
        <c:shape val="box"/>
        <c:axId val="1517449328"/>
        <c:axId val="1517451408"/>
        <c:axId val="0"/>
      </c:bar3DChart>
      <c:catAx>
        <c:axId val="151744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17451408"/>
        <c:crosses val="autoZero"/>
        <c:auto val="1"/>
        <c:lblAlgn val="ctr"/>
        <c:lblOffset val="100"/>
        <c:noMultiLvlLbl val="0"/>
      </c:catAx>
      <c:valAx>
        <c:axId val="1517451408"/>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1744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students who scored above 50% by gender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Sheet1!$I$57</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Sheet1!$J$54:$O$56</c:f>
              <c:strCache>
                <c:ptCount val="6"/>
                <c:pt idx="0">
                  <c:v>2014</c:v>
                </c:pt>
                <c:pt idx="1">
                  <c:v>%</c:v>
                </c:pt>
                <c:pt idx="2">
                  <c:v>2015</c:v>
                </c:pt>
                <c:pt idx="3">
                  <c:v>%</c:v>
                </c:pt>
                <c:pt idx="4">
                  <c:v>2016</c:v>
                </c:pt>
                <c:pt idx="5">
                  <c:v>%</c:v>
                </c:pt>
              </c:strCache>
            </c:strRef>
          </c:cat>
          <c:val>
            <c:numRef>
              <c:f>Sheet1!$J$57:$O$57</c:f>
              <c:numCache>
                <c:formatCode>General</c:formatCode>
                <c:ptCount val="6"/>
                <c:pt idx="0">
                  <c:v>1002</c:v>
                </c:pt>
                <c:pt idx="1">
                  <c:v>53.44</c:v>
                </c:pt>
                <c:pt idx="2">
                  <c:v>1106</c:v>
                </c:pt>
                <c:pt idx="3">
                  <c:v>49.6</c:v>
                </c:pt>
                <c:pt idx="4">
                  <c:v>1561</c:v>
                </c:pt>
                <c:pt idx="5">
                  <c:v>58.9</c:v>
                </c:pt>
              </c:numCache>
            </c:numRef>
          </c:val>
          <c:extLst>
            <c:ext xmlns:c16="http://schemas.microsoft.com/office/drawing/2014/chart" uri="{C3380CC4-5D6E-409C-BE32-E72D297353CC}">
              <c16:uniqueId val="{00000000-317F-49B0-BB0E-072121ADB800}"/>
            </c:ext>
          </c:extLst>
        </c:ser>
        <c:ser>
          <c:idx val="1"/>
          <c:order val="1"/>
          <c:tx>
            <c:strRef>
              <c:f>Sheet1!$I$58</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Sheet1!$J$54:$O$56</c:f>
              <c:strCache>
                <c:ptCount val="6"/>
                <c:pt idx="0">
                  <c:v>2014</c:v>
                </c:pt>
                <c:pt idx="1">
                  <c:v>%</c:v>
                </c:pt>
                <c:pt idx="2">
                  <c:v>2015</c:v>
                </c:pt>
                <c:pt idx="3">
                  <c:v>%</c:v>
                </c:pt>
                <c:pt idx="4">
                  <c:v>2016</c:v>
                </c:pt>
                <c:pt idx="5">
                  <c:v>%</c:v>
                </c:pt>
              </c:strCache>
            </c:strRef>
          </c:cat>
          <c:val>
            <c:numRef>
              <c:f>Sheet1!$J$58:$O$58</c:f>
              <c:numCache>
                <c:formatCode>General</c:formatCode>
                <c:ptCount val="6"/>
                <c:pt idx="0">
                  <c:v>873</c:v>
                </c:pt>
                <c:pt idx="1">
                  <c:v>46.56</c:v>
                </c:pt>
                <c:pt idx="2">
                  <c:v>1203</c:v>
                </c:pt>
                <c:pt idx="3">
                  <c:v>43</c:v>
                </c:pt>
                <c:pt idx="4">
                  <c:v>1770</c:v>
                </c:pt>
                <c:pt idx="5">
                  <c:v>51.8</c:v>
                </c:pt>
              </c:numCache>
            </c:numRef>
          </c:val>
          <c:extLst>
            <c:ext xmlns:c16="http://schemas.microsoft.com/office/drawing/2014/chart" uri="{C3380CC4-5D6E-409C-BE32-E72D297353CC}">
              <c16:uniqueId val="{00000001-317F-49B0-BB0E-072121ADB800}"/>
            </c:ext>
          </c:extLst>
        </c:ser>
        <c:ser>
          <c:idx val="2"/>
          <c:order val="2"/>
          <c:tx>
            <c:strRef>
              <c:f>Sheet1!$I$59</c:f>
              <c:strCache>
                <c:ptCount val="1"/>
                <c:pt idx="0">
                  <c:v>Total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Sheet1!$J$54:$O$56</c:f>
              <c:strCache>
                <c:ptCount val="6"/>
                <c:pt idx="0">
                  <c:v>2014</c:v>
                </c:pt>
                <c:pt idx="1">
                  <c:v>%</c:v>
                </c:pt>
                <c:pt idx="2">
                  <c:v>2015</c:v>
                </c:pt>
                <c:pt idx="3">
                  <c:v>%</c:v>
                </c:pt>
                <c:pt idx="4">
                  <c:v>2016</c:v>
                </c:pt>
                <c:pt idx="5">
                  <c:v>%</c:v>
                </c:pt>
              </c:strCache>
            </c:strRef>
          </c:cat>
          <c:val>
            <c:numRef>
              <c:f>Sheet1!$J$59:$O$59</c:f>
              <c:numCache>
                <c:formatCode>General</c:formatCode>
                <c:ptCount val="6"/>
                <c:pt idx="0">
                  <c:v>1875</c:v>
                </c:pt>
                <c:pt idx="1">
                  <c:v>41</c:v>
                </c:pt>
                <c:pt idx="2">
                  <c:v>2309</c:v>
                </c:pt>
                <c:pt idx="3">
                  <c:v>46</c:v>
                </c:pt>
                <c:pt idx="4">
                  <c:v>3331</c:v>
                </c:pt>
                <c:pt idx="5">
                  <c:v>55</c:v>
                </c:pt>
              </c:numCache>
            </c:numRef>
          </c:val>
          <c:extLst>
            <c:ext xmlns:c16="http://schemas.microsoft.com/office/drawing/2014/chart" uri="{C3380CC4-5D6E-409C-BE32-E72D297353CC}">
              <c16:uniqueId val="{00000002-317F-49B0-BB0E-072121ADB800}"/>
            </c:ext>
          </c:extLst>
        </c:ser>
        <c:dLbls>
          <c:showLegendKey val="0"/>
          <c:showVal val="0"/>
          <c:showCatName val="0"/>
          <c:showSerName val="0"/>
          <c:showPercent val="0"/>
          <c:showBubbleSize val="0"/>
        </c:dLbls>
        <c:gapWidth val="150"/>
        <c:shape val="box"/>
        <c:axId val="1600159184"/>
        <c:axId val="1600162928"/>
        <c:axId val="0"/>
      </c:bar3DChart>
      <c:catAx>
        <c:axId val="1600159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162928"/>
        <c:crosses val="autoZero"/>
        <c:auto val="1"/>
        <c:lblAlgn val="ctr"/>
        <c:lblOffset val="100"/>
        <c:noMultiLvlLbl val="0"/>
      </c:catAx>
      <c:valAx>
        <c:axId val="160016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15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b="1" i="1"/>
              <a:t>Those who qualified for remedial program</a:t>
            </a:r>
          </a:p>
        </c:rich>
      </c:tx>
      <c:layout>
        <c:manualLayout>
          <c:xMode val="edge"/>
          <c:yMode val="edge"/>
          <c:x val="0.27476377952755904"/>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Sheet1!$H$89:$H$92</c:f>
              <c:strCache>
                <c:ptCount val="4"/>
                <c:pt idx="0">
                  <c:v>Year  </c:v>
                </c:pt>
                <c:pt idx="1">
                  <c:v>Male</c:v>
                </c:pt>
                <c:pt idx="2">
                  <c:v>Female</c:v>
                </c:pt>
                <c:pt idx="3">
                  <c:v>Total </c:v>
                </c:pt>
              </c:strCache>
            </c:strRef>
          </c:cat>
          <c:val>
            <c:numRef>
              <c:f>Sheet1!$I$89:$I$92</c:f>
              <c:numCache>
                <c:formatCode>General</c:formatCode>
                <c:ptCount val="4"/>
                <c:pt idx="0">
                  <c:v>2014</c:v>
                </c:pt>
                <c:pt idx="1">
                  <c:v>463</c:v>
                </c:pt>
                <c:pt idx="2">
                  <c:v>410</c:v>
                </c:pt>
                <c:pt idx="3">
                  <c:v>873</c:v>
                </c:pt>
              </c:numCache>
            </c:numRef>
          </c:val>
          <c:extLst>
            <c:ext xmlns:c16="http://schemas.microsoft.com/office/drawing/2014/chart" uri="{C3380CC4-5D6E-409C-BE32-E72D297353CC}">
              <c16:uniqueId val="{00000000-FCC4-4954-B8C6-7F420BD5D3B5}"/>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Sheet1!$H$89:$H$92</c:f>
              <c:strCache>
                <c:ptCount val="4"/>
                <c:pt idx="0">
                  <c:v>Year  </c:v>
                </c:pt>
                <c:pt idx="1">
                  <c:v>Male</c:v>
                </c:pt>
                <c:pt idx="2">
                  <c:v>Female</c:v>
                </c:pt>
                <c:pt idx="3">
                  <c:v>Total </c:v>
                </c:pt>
              </c:strCache>
            </c:strRef>
          </c:cat>
          <c:val>
            <c:numRef>
              <c:f>Sheet1!$J$89:$J$92</c:f>
              <c:numCache>
                <c:formatCode>General</c:formatCode>
                <c:ptCount val="4"/>
                <c:pt idx="0">
                  <c:v>2015</c:v>
                </c:pt>
                <c:pt idx="1">
                  <c:v>586</c:v>
                </c:pt>
                <c:pt idx="2">
                  <c:v>1088</c:v>
                </c:pt>
                <c:pt idx="3">
                  <c:v>1674</c:v>
                </c:pt>
              </c:numCache>
            </c:numRef>
          </c:val>
          <c:extLst>
            <c:ext xmlns:c16="http://schemas.microsoft.com/office/drawing/2014/chart" uri="{C3380CC4-5D6E-409C-BE32-E72D297353CC}">
              <c16:uniqueId val="{00000001-FCC4-4954-B8C6-7F420BD5D3B5}"/>
            </c:ext>
          </c:extLst>
        </c:ser>
        <c:ser>
          <c:idx val="2"/>
          <c:order val="2"/>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Sheet1!$H$89:$H$92</c:f>
              <c:strCache>
                <c:ptCount val="4"/>
                <c:pt idx="0">
                  <c:v>Year  </c:v>
                </c:pt>
                <c:pt idx="1">
                  <c:v>Male</c:v>
                </c:pt>
                <c:pt idx="2">
                  <c:v>Female</c:v>
                </c:pt>
                <c:pt idx="3">
                  <c:v>Total </c:v>
                </c:pt>
              </c:strCache>
            </c:strRef>
          </c:cat>
          <c:val>
            <c:numRef>
              <c:f>Sheet1!$K$89:$K$92</c:f>
              <c:numCache>
                <c:formatCode>General</c:formatCode>
                <c:ptCount val="4"/>
                <c:pt idx="0">
                  <c:v>2016</c:v>
                </c:pt>
                <c:pt idx="1">
                  <c:v>608</c:v>
                </c:pt>
                <c:pt idx="2">
                  <c:v>1008</c:v>
                </c:pt>
                <c:pt idx="3">
                  <c:v>1616</c:v>
                </c:pt>
              </c:numCache>
            </c:numRef>
          </c:val>
          <c:extLst>
            <c:ext xmlns:c16="http://schemas.microsoft.com/office/drawing/2014/chart" uri="{C3380CC4-5D6E-409C-BE32-E72D297353CC}">
              <c16:uniqueId val="{00000002-FCC4-4954-B8C6-7F420BD5D3B5}"/>
            </c:ext>
          </c:extLst>
        </c:ser>
        <c:dLbls>
          <c:dLblPos val="ctr"/>
          <c:showLegendKey val="0"/>
          <c:showVal val="1"/>
          <c:showCatName val="0"/>
          <c:showSerName val="0"/>
          <c:showPercent val="0"/>
          <c:showBubbleSize val="0"/>
        </c:dLbls>
        <c:gapWidth val="150"/>
        <c:overlap val="100"/>
        <c:axId val="1600158352"/>
        <c:axId val="1600163344"/>
      </c:barChart>
      <c:catAx>
        <c:axId val="1600158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00163344"/>
        <c:crosses val="autoZero"/>
        <c:auto val="1"/>
        <c:lblAlgn val="ctr"/>
        <c:lblOffset val="100"/>
        <c:noMultiLvlLbl val="0"/>
      </c:catAx>
      <c:valAx>
        <c:axId val="16001633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6001583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a:t>
            </a:r>
            <a:r>
              <a:rPr lang="en-US" baseline="0"/>
              <a:t> number of students in each Diocese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'with a graph'!$C$8:$C$9</c:f>
              <c:strCache>
                <c:ptCount val="2"/>
                <c:pt idx="0">
                  <c:v>No of Students</c:v>
                </c:pt>
                <c:pt idx="1">
                  <c:v>Male </c:v>
                </c:pt>
              </c:strCache>
            </c:strRef>
          </c:tx>
          <c:spPr>
            <a:solidFill>
              <a:schemeClr val="accent1"/>
            </a:solidFill>
            <a:ln>
              <a:noFill/>
            </a:ln>
            <a:effectLst/>
          </c:spPr>
          <c:invertIfNegative val="0"/>
          <c:cat>
            <c:strRef>
              <c:f>'with a graph'!$B$10:$B$23</c:f>
              <c:strCache>
                <c:ptCount val="14"/>
                <c:pt idx="0">
                  <c:v>Adigrate </c:v>
                </c:pt>
                <c:pt idx="1">
                  <c:v>Addis Ababa</c:v>
                </c:pt>
                <c:pt idx="2">
                  <c:v>Bahir dar Dessie </c:v>
                </c:pt>
                <c:pt idx="3">
                  <c:v>Emideber </c:v>
                </c:pt>
                <c:pt idx="4">
                  <c:v>Gambella</c:v>
                </c:pt>
                <c:pt idx="5">
                  <c:v>Harar</c:v>
                </c:pt>
                <c:pt idx="6">
                  <c:v>Hawassa</c:v>
                </c:pt>
                <c:pt idx="7">
                  <c:v>Hossana</c:v>
                </c:pt>
                <c:pt idx="8">
                  <c:v>Jimma Bonga</c:v>
                </c:pt>
                <c:pt idx="9">
                  <c:v>Meki</c:v>
                </c:pt>
                <c:pt idx="10">
                  <c:v>Nekemet </c:v>
                </c:pt>
                <c:pt idx="11">
                  <c:v>Robe</c:v>
                </c:pt>
                <c:pt idx="12">
                  <c:v>Soddo</c:v>
                </c:pt>
                <c:pt idx="13">
                  <c:v>Total </c:v>
                </c:pt>
              </c:strCache>
            </c:strRef>
          </c:cat>
          <c:val>
            <c:numRef>
              <c:f>'with a graph'!$C$10:$C$23</c:f>
              <c:numCache>
                <c:formatCode>General</c:formatCode>
                <c:ptCount val="14"/>
                <c:pt idx="0">
                  <c:v>9040</c:v>
                </c:pt>
                <c:pt idx="1">
                  <c:v>16882</c:v>
                </c:pt>
                <c:pt idx="2">
                  <c:v>6845</c:v>
                </c:pt>
                <c:pt idx="3">
                  <c:v>5587</c:v>
                </c:pt>
                <c:pt idx="4">
                  <c:v>2191</c:v>
                </c:pt>
                <c:pt idx="5">
                  <c:v>5115</c:v>
                </c:pt>
                <c:pt idx="6">
                  <c:v>12664</c:v>
                </c:pt>
                <c:pt idx="7">
                  <c:v>9123</c:v>
                </c:pt>
                <c:pt idx="8">
                  <c:v>2413</c:v>
                </c:pt>
                <c:pt idx="9">
                  <c:v>12536</c:v>
                </c:pt>
                <c:pt idx="10">
                  <c:v>5457</c:v>
                </c:pt>
                <c:pt idx="11">
                  <c:v>3395</c:v>
                </c:pt>
                <c:pt idx="12">
                  <c:v>4498</c:v>
                </c:pt>
                <c:pt idx="13">
                  <c:v>95746</c:v>
                </c:pt>
              </c:numCache>
            </c:numRef>
          </c:val>
          <c:extLst>
            <c:ext xmlns:c16="http://schemas.microsoft.com/office/drawing/2014/chart" uri="{C3380CC4-5D6E-409C-BE32-E72D297353CC}">
              <c16:uniqueId val="{00000000-1E80-422F-BD65-E5564B433E31}"/>
            </c:ext>
          </c:extLst>
        </c:ser>
        <c:ser>
          <c:idx val="1"/>
          <c:order val="1"/>
          <c:tx>
            <c:strRef>
              <c:f>'with a graph'!$D$8:$D$9</c:f>
              <c:strCache>
                <c:ptCount val="2"/>
                <c:pt idx="0">
                  <c:v>No of Students</c:v>
                </c:pt>
                <c:pt idx="1">
                  <c:v>Female</c:v>
                </c:pt>
              </c:strCache>
            </c:strRef>
          </c:tx>
          <c:spPr>
            <a:solidFill>
              <a:schemeClr val="accent2"/>
            </a:solidFill>
            <a:ln>
              <a:noFill/>
            </a:ln>
            <a:effectLst/>
          </c:spPr>
          <c:invertIfNegative val="0"/>
          <c:cat>
            <c:strRef>
              <c:f>'with a graph'!$B$10:$B$23</c:f>
              <c:strCache>
                <c:ptCount val="14"/>
                <c:pt idx="0">
                  <c:v>Adigrate </c:v>
                </c:pt>
                <c:pt idx="1">
                  <c:v>Addis Ababa</c:v>
                </c:pt>
                <c:pt idx="2">
                  <c:v>Bahir dar Dessie </c:v>
                </c:pt>
                <c:pt idx="3">
                  <c:v>Emideber </c:v>
                </c:pt>
                <c:pt idx="4">
                  <c:v>Gambella</c:v>
                </c:pt>
                <c:pt idx="5">
                  <c:v>Harar</c:v>
                </c:pt>
                <c:pt idx="6">
                  <c:v>Hawassa</c:v>
                </c:pt>
                <c:pt idx="7">
                  <c:v>Hossana</c:v>
                </c:pt>
                <c:pt idx="8">
                  <c:v>Jimma Bonga</c:v>
                </c:pt>
                <c:pt idx="9">
                  <c:v>Meki</c:v>
                </c:pt>
                <c:pt idx="10">
                  <c:v>Nekemet </c:v>
                </c:pt>
                <c:pt idx="11">
                  <c:v>Robe</c:v>
                </c:pt>
                <c:pt idx="12">
                  <c:v>Soddo</c:v>
                </c:pt>
                <c:pt idx="13">
                  <c:v>Total </c:v>
                </c:pt>
              </c:strCache>
            </c:strRef>
          </c:cat>
          <c:val>
            <c:numRef>
              <c:f>'with a graph'!$D$10:$D$23</c:f>
              <c:numCache>
                <c:formatCode>General</c:formatCode>
                <c:ptCount val="14"/>
                <c:pt idx="0">
                  <c:v>9343</c:v>
                </c:pt>
                <c:pt idx="1">
                  <c:v>20110</c:v>
                </c:pt>
                <c:pt idx="2">
                  <c:v>7347</c:v>
                </c:pt>
                <c:pt idx="3">
                  <c:v>5711</c:v>
                </c:pt>
                <c:pt idx="4">
                  <c:v>2149</c:v>
                </c:pt>
                <c:pt idx="5">
                  <c:v>4892</c:v>
                </c:pt>
                <c:pt idx="6">
                  <c:v>12339</c:v>
                </c:pt>
                <c:pt idx="7">
                  <c:v>9094</c:v>
                </c:pt>
                <c:pt idx="8">
                  <c:v>2584</c:v>
                </c:pt>
                <c:pt idx="9">
                  <c:v>12434</c:v>
                </c:pt>
                <c:pt idx="10">
                  <c:v>5115</c:v>
                </c:pt>
                <c:pt idx="11">
                  <c:v>3169</c:v>
                </c:pt>
                <c:pt idx="12">
                  <c:v>4871</c:v>
                </c:pt>
                <c:pt idx="13">
                  <c:v>99158</c:v>
                </c:pt>
              </c:numCache>
            </c:numRef>
          </c:val>
          <c:extLst>
            <c:ext xmlns:c16="http://schemas.microsoft.com/office/drawing/2014/chart" uri="{C3380CC4-5D6E-409C-BE32-E72D297353CC}">
              <c16:uniqueId val="{00000001-1E80-422F-BD65-E5564B433E31}"/>
            </c:ext>
          </c:extLst>
        </c:ser>
        <c:ser>
          <c:idx val="2"/>
          <c:order val="2"/>
          <c:tx>
            <c:strRef>
              <c:f>'with a graph'!$E$8:$E$9</c:f>
              <c:strCache>
                <c:ptCount val="2"/>
                <c:pt idx="0">
                  <c:v>No of Students</c:v>
                </c:pt>
                <c:pt idx="1">
                  <c:v>Total</c:v>
                </c:pt>
              </c:strCache>
            </c:strRef>
          </c:tx>
          <c:spPr>
            <a:solidFill>
              <a:schemeClr val="accent3"/>
            </a:solidFill>
            <a:ln>
              <a:noFill/>
            </a:ln>
            <a:effectLst/>
          </c:spPr>
          <c:invertIfNegative val="0"/>
          <c:cat>
            <c:strRef>
              <c:f>'with a graph'!$B$10:$B$23</c:f>
              <c:strCache>
                <c:ptCount val="14"/>
                <c:pt idx="0">
                  <c:v>Adigrate </c:v>
                </c:pt>
                <c:pt idx="1">
                  <c:v>Addis Ababa</c:v>
                </c:pt>
                <c:pt idx="2">
                  <c:v>Bahir dar Dessie </c:v>
                </c:pt>
                <c:pt idx="3">
                  <c:v>Emideber </c:v>
                </c:pt>
                <c:pt idx="4">
                  <c:v>Gambella</c:v>
                </c:pt>
                <c:pt idx="5">
                  <c:v>Harar</c:v>
                </c:pt>
                <c:pt idx="6">
                  <c:v>Hawassa</c:v>
                </c:pt>
                <c:pt idx="7">
                  <c:v>Hossana</c:v>
                </c:pt>
                <c:pt idx="8">
                  <c:v>Jimma Bonga</c:v>
                </c:pt>
                <c:pt idx="9">
                  <c:v>Meki</c:v>
                </c:pt>
                <c:pt idx="10">
                  <c:v>Nekemet </c:v>
                </c:pt>
                <c:pt idx="11">
                  <c:v>Robe</c:v>
                </c:pt>
                <c:pt idx="12">
                  <c:v>Soddo</c:v>
                </c:pt>
                <c:pt idx="13">
                  <c:v>Total </c:v>
                </c:pt>
              </c:strCache>
            </c:strRef>
          </c:cat>
          <c:val>
            <c:numRef>
              <c:f>'with a graph'!$E$10:$E$23</c:f>
              <c:numCache>
                <c:formatCode>General</c:formatCode>
                <c:ptCount val="14"/>
                <c:pt idx="0">
                  <c:v>18383</c:v>
                </c:pt>
                <c:pt idx="1">
                  <c:v>36992</c:v>
                </c:pt>
                <c:pt idx="2">
                  <c:v>14192</c:v>
                </c:pt>
                <c:pt idx="3">
                  <c:v>11298</c:v>
                </c:pt>
                <c:pt idx="4">
                  <c:v>4340</c:v>
                </c:pt>
                <c:pt idx="5">
                  <c:v>10007</c:v>
                </c:pt>
                <c:pt idx="6">
                  <c:v>25003</c:v>
                </c:pt>
                <c:pt idx="7">
                  <c:v>18217</c:v>
                </c:pt>
                <c:pt idx="8">
                  <c:v>4997</c:v>
                </c:pt>
                <c:pt idx="9">
                  <c:v>24970</c:v>
                </c:pt>
                <c:pt idx="10">
                  <c:v>10572</c:v>
                </c:pt>
                <c:pt idx="11">
                  <c:v>6564</c:v>
                </c:pt>
                <c:pt idx="12">
                  <c:v>9369</c:v>
                </c:pt>
                <c:pt idx="13">
                  <c:v>194904</c:v>
                </c:pt>
              </c:numCache>
            </c:numRef>
          </c:val>
          <c:extLst>
            <c:ext xmlns:c16="http://schemas.microsoft.com/office/drawing/2014/chart" uri="{C3380CC4-5D6E-409C-BE32-E72D297353CC}">
              <c16:uniqueId val="{00000002-1E80-422F-BD65-E5564B433E31}"/>
            </c:ext>
          </c:extLst>
        </c:ser>
        <c:dLbls>
          <c:showLegendKey val="0"/>
          <c:showVal val="0"/>
          <c:showCatName val="0"/>
          <c:showSerName val="0"/>
          <c:showPercent val="0"/>
          <c:showBubbleSize val="0"/>
        </c:dLbls>
        <c:gapWidth val="150"/>
        <c:overlap val="100"/>
        <c:axId val="1613984752"/>
        <c:axId val="1613978512"/>
      </c:barChart>
      <c:catAx>
        <c:axId val="161398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3978512"/>
        <c:crosses val="autoZero"/>
        <c:auto val="1"/>
        <c:lblAlgn val="ctr"/>
        <c:lblOffset val="100"/>
        <c:noMultiLvlLbl val="0"/>
      </c:catAx>
      <c:valAx>
        <c:axId val="161397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398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'with a graph'!$C$31:$C$32</c:f>
              <c:strCache>
                <c:ptCount val="2"/>
                <c:pt idx="0">
                  <c:v>No of Teachers</c:v>
                </c:pt>
                <c:pt idx="1">
                  <c:v>Male </c:v>
                </c:pt>
              </c:strCache>
            </c:strRef>
          </c:tx>
          <c:spPr>
            <a:solidFill>
              <a:schemeClr val="accent1"/>
            </a:solidFill>
            <a:ln>
              <a:noFill/>
            </a:ln>
            <a:effectLst/>
          </c:spPr>
          <c:invertIfNegative val="0"/>
          <c:cat>
            <c:strRef>
              <c:f>'with a graph'!$B$33:$B$46</c:f>
              <c:strCache>
                <c:ptCount val="14"/>
                <c:pt idx="0">
                  <c:v>Adigrate </c:v>
                </c:pt>
                <c:pt idx="1">
                  <c:v>Addis Ababa</c:v>
                </c:pt>
                <c:pt idx="2">
                  <c:v>Bahir dar Dessie </c:v>
                </c:pt>
                <c:pt idx="3">
                  <c:v>Emideber </c:v>
                </c:pt>
                <c:pt idx="4">
                  <c:v>Gambella</c:v>
                </c:pt>
                <c:pt idx="5">
                  <c:v>Harar</c:v>
                </c:pt>
                <c:pt idx="6">
                  <c:v>Hawassa</c:v>
                </c:pt>
                <c:pt idx="7">
                  <c:v>Hossana</c:v>
                </c:pt>
                <c:pt idx="8">
                  <c:v>Jimma Bonga</c:v>
                </c:pt>
                <c:pt idx="9">
                  <c:v>Meki</c:v>
                </c:pt>
                <c:pt idx="10">
                  <c:v>Nekemet </c:v>
                </c:pt>
                <c:pt idx="11">
                  <c:v>Robe</c:v>
                </c:pt>
                <c:pt idx="12">
                  <c:v>Soddo</c:v>
                </c:pt>
                <c:pt idx="13">
                  <c:v>Total </c:v>
                </c:pt>
              </c:strCache>
            </c:strRef>
          </c:cat>
          <c:val>
            <c:numRef>
              <c:f>'with a graph'!$C$33:$C$46</c:f>
              <c:numCache>
                <c:formatCode>General</c:formatCode>
                <c:ptCount val="14"/>
                <c:pt idx="0">
                  <c:v>309</c:v>
                </c:pt>
                <c:pt idx="1">
                  <c:v>762</c:v>
                </c:pt>
                <c:pt idx="2">
                  <c:v>302</c:v>
                </c:pt>
                <c:pt idx="3">
                  <c:v>202</c:v>
                </c:pt>
                <c:pt idx="4">
                  <c:v>61</c:v>
                </c:pt>
                <c:pt idx="5">
                  <c:v>190</c:v>
                </c:pt>
                <c:pt idx="6">
                  <c:v>451</c:v>
                </c:pt>
                <c:pt idx="7">
                  <c:v>296</c:v>
                </c:pt>
                <c:pt idx="8">
                  <c:v>74</c:v>
                </c:pt>
                <c:pt idx="9">
                  <c:v>354</c:v>
                </c:pt>
                <c:pt idx="10">
                  <c:v>169</c:v>
                </c:pt>
                <c:pt idx="11">
                  <c:v>78</c:v>
                </c:pt>
                <c:pt idx="12">
                  <c:v>192</c:v>
                </c:pt>
                <c:pt idx="13">
                  <c:v>3440</c:v>
                </c:pt>
              </c:numCache>
            </c:numRef>
          </c:val>
          <c:extLst>
            <c:ext xmlns:c16="http://schemas.microsoft.com/office/drawing/2014/chart" uri="{C3380CC4-5D6E-409C-BE32-E72D297353CC}">
              <c16:uniqueId val="{00000000-0073-4D36-9290-4D9F58605BA0}"/>
            </c:ext>
          </c:extLst>
        </c:ser>
        <c:ser>
          <c:idx val="1"/>
          <c:order val="1"/>
          <c:tx>
            <c:strRef>
              <c:f>'with a graph'!$D$31:$D$32</c:f>
              <c:strCache>
                <c:ptCount val="2"/>
                <c:pt idx="0">
                  <c:v>No of Teachers</c:v>
                </c:pt>
                <c:pt idx="1">
                  <c:v>Female</c:v>
                </c:pt>
              </c:strCache>
            </c:strRef>
          </c:tx>
          <c:spPr>
            <a:solidFill>
              <a:schemeClr val="accent2"/>
            </a:solidFill>
            <a:ln>
              <a:noFill/>
            </a:ln>
            <a:effectLst/>
          </c:spPr>
          <c:invertIfNegative val="0"/>
          <c:cat>
            <c:strRef>
              <c:f>'with a graph'!$B$33:$B$46</c:f>
              <c:strCache>
                <c:ptCount val="14"/>
                <c:pt idx="0">
                  <c:v>Adigrate </c:v>
                </c:pt>
                <c:pt idx="1">
                  <c:v>Addis Ababa</c:v>
                </c:pt>
                <c:pt idx="2">
                  <c:v>Bahir dar Dessie </c:v>
                </c:pt>
                <c:pt idx="3">
                  <c:v>Emideber </c:v>
                </c:pt>
                <c:pt idx="4">
                  <c:v>Gambella</c:v>
                </c:pt>
                <c:pt idx="5">
                  <c:v>Harar</c:v>
                </c:pt>
                <c:pt idx="6">
                  <c:v>Hawassa</c:v>
                </c:pt>
                <c:pt idx="7">
                  <c:v>Hossana</c:v>
                </c:pt>
                <c:pt idx="8">
                  <c:v>Jimma Bonga</c:v>
                </c:pt>
                <c:pt idx="9">
                  <c:v>Meki</c:v>
                </c:pt>
                <c:pt idx="10">
                  <c:v>Nekemet </c:v>
                </c:pt>
                <c:pt idx="11">
                  <c:v>Robe</c:v>
                </c:pt>
                <c:pt idx="12">
                  <c:v>Soddo</c:v>
                </c:pt>
                <c:pt idx="13">
                  <c:v>Total </c:v>
                </c:pt>
              </c:strCache>
            </c:strRef>
          </c:cat>
          <c:val>
            <c:numRef>
              <c:f>'with a graph'!$D$33:$D$46</c:f>
              <c:numCache>
                <c:formatCode>General</c:formatCode>
                <c:ptCount val="14"/>
                <c:pt idx="0">
                  <c:v>303</c:v>
                </c:pt>
                <c:pt idx="1">
                  <c:v>716</c:v>
                </c:pt>
                <c:pt idx="2">
                  <c:v>228</c:v>
                </c:pt>
                <c:pt idx="3">
                  <c:v>223</c:v>
                </c:pt>
                <c:pt idx="4">
                  <c:v>67</c:v>
                </c:pt>
                <c:pt idx="5">
                  <c:v>164</c:v>
                </c:pt>
                <c:pt idx="6">
                  <c:v>290</c:v>
                </c:pt>
                <c:pt idx="7">
                  <c:v>196</c:v>
                </c:pt>
                <c:pt idx="8">
                  <c:v>137</c:v>
                </c:pt>
                <c:pt idx="9">
                  <c:v>342</c:v>
                </c:pt>
                <c:pt idx="10">
                  <c:v>90</c:v>
                </c:pt>
                <c:pt idx="11">
                  <c:v>76</c:v>
                </c:pt>
                <c:pt idx="12">
                  <c:v>181</c:v>
                </c:pt>
                <c:pt idx="13">
                  <c:v>3013</c:v>
                </c:pt>
              </c:numCache>
            </c:numRef>
          </c:val>
          <c:extLst>
            <c:ext xmlns:c16="http://schemas.microsoft.com/office/drawing/2014/chart" uri="{C3380CC4-5D6E-409C-BE32-E72D297353CC}">
              <c16:uniqueId val="{00000001-0073-4D36-9290-4D9F58605BA0}"/>
            </c:ext>
          </c:extLst>
        </c:ser>
        <c:ser>
          <c:idx val="2"/>
          <c:order val="2"/>
          <c:tx>
            <c:strRef>
              <c:f>'with a graph'!$E$31:$E$32</c:f>
              <c:strCache>
                <c:ptCount val="2"/>
                <c:pt idx="0">
                  <c:v>No of Teachers</c:v>
                </c:pt>
                <c:pt idx="1">
                  <c:v>Total</c:v>
                </c:pt>
              </c:strCache>
            </c:strRef>
          </c:tx>
          <c:spPr>
            <a:solidFill>
              <a:schemeClr val="accent3"/>
            </a:solidFill>
            <a:ln>
              <a:noFill/>
            </a:ln>
            <a:effectLst/>
          </c:spPr>
          <c:invertIfNegative val="0"/>
          <c:cat>
            <c:strRef>
              <c:f>'with a graph'!$B$33:$B$46</c:f>
              <c:strCache>
                <c:ptCount val="14"/>
                <c:pt idx="0">
                  <c:v>Adigrate </c:v>
                </c:pt>
                <c:pt idx="1">
                  <c:v>Addis Ababa</c:v>
                </c:pt>
                <c:pt idx="2">
                  <c:v>Bahir dar Dessie </c:v>
                </c:pt>
                <c:pt idx="3">
                  <c:v>Emideber </c:v>
                </c:pt>
                <c:pt idx="4">
                  <c:v>Gambella</c:v>
                </c:pt>
                <c:pt idx="5">
                  <c:v>Harar</c:v>
                </c:pt>
                <c:pt idx="6">
                  <c:v>Hawassa</c:v>
                </c:pt>
                <c:pt idx="7">
                  <c:v>Hossana</c:v>
                </c:pt>
                <c:pt idx="8">
                  <c:v>Jimma Bonga</c:v>
                </c:pt>
                <c:pt idx="9">
                  <c:v>Meki</c:v>
                </c:pt>
                <c:pt idx="10">
                  <c:v>Nekemet </c:v>
                </c:pt>
                <c:pt idx="11">
                  <c:v>Robe</c:v>
                </c:pt>
                <c:pt idx="12">
                  <c:v>Soddo</c:v>
                </c:pt>
                <c:pt idx="13">
                  <c:v>Total </c:v>
                </c:pt>
              </c:strCache>
            </c:strRef>
          </c:cat>
          <c:val>
            <c:numRef>
              <c:f>'with a graph'!$E$33:$E$46</c:f>
              <c:numCache>
                <c:formatCode>General</c:formatCode>
                <c:ptCount val="14"/>
                <c:pt idx="0">
                  <c:v>612</c:v>
                </c:pt>
                <c:pt idx="1">
                  <c:v>1478</c:v>
                </c:pt>
                <c:pt idx="2">
                  <c:v>530</c:v>
                </c:pt>
                <c:pt idx="3">
                  <c:v>425</c:v>
                </c:pt>
                <c:pt idx="4">
                  <c:v>128</c:v>
                </c:pt>
                <c:pt idx="5">
                  <c:v>354</c:v>
                </c:pt>
                <c:pt idx="6">
                  <c:v>741</c:v>
                </c:pt>
                <c:pt idx="7">
                  <c:v>492</c:v>
                </c:pt>
                <c:pt idx="8">
                  <c:v>211</c:v>
                </c:pt>
                <c:pt idx="9">
                  <c:v>696</c:v>
                </c:pt>
                <c:pt idx="10">
                  <c:v>259</c:v>
                </c:pt>
                <c:pt idx="11">
                  <c:v>154</c:v>
                </c:pt>
                <c:pt idx="12">
                  <c:v>373</c:v>
                </c:pt>
                <c:pt idx="13">
                  <c:v>6453</c:v>
                </c:pt>
              </c:numCache>
            </c:numRef>
          </c:val>
          <c:extLst>
            <c:ext xmlns:c16="http://schemas.microsoft.com/office/drawing/2014/chart" uri="{C3380CC4-5D6E-409C-BE32-E72D297353CC}">
              <c16:uniqueId val="{00000002-0073-4D36-9290-4D9F58605BA0}"/>
            </c:ext>
          </c:extLst>
        </c:ser>
        <c:dLbls>
          <c:showLegendKey val="0"/>
          <c:showVal val="0"/>
          <c:showCatName val="0"/>
          <c:showSerName val="0"/>
          <c:showPercent val="0"/>
          <c:showBubbleSize val="0"/>
        </c:dLbls>
        <c:gapWidth val="150"/>
        <c:overlap val="100"/>
        <c:axId val="129638943"/>
        <c:axId val="129648095"/>
      </c:barChart>
      <c:catAx>
        <c:axId val="129638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48095"/>
        <c:crosses val="autoZero"/>
        <c:auto val="1"/>
        <c:lblAlgn val="ctr"/>
        <c:lblOffset val="100"/>
        <c:noMultiLvlLbl val="0"/>
      </c:catAx>
      <c:valAx>
        <c:axId val="12964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38943"/>
        <c:crosses val="autoZero"/>
        <c:crossBetween val="between"/>
      </c:valAx>
      <c:spPr>
        <a:solidFill>
          <a:schemeClr val="accent6">
            <a:lumMod val="40000"/>
            <a:lumOff val="6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Catholic Schools' Administration staff</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solidFill>
            <a:schemeClr val="accent3">
              <a:lumMod val="75000"/>
            </a:schemeClr>
          </a:solidFill>
        </a:ln>
        <a:effectLst/>
        <a:scene3d>
          <a:camera prst="orthographicFront"/>
          <a:lightRig rig="threePt" dir="t"/>
        </a:scene3d>
        <a:sp3d>
          <a:contourClr>
            <a:schemeClr val="accent3">
              <a:lumMod val="75000"/>
            </a:schemeClr>
          </a:contourClr>
        </a:sp3d>
      </c:spPr>
    </c:sideWall>
    <c:backWall>
      <c:thickness val="0"/>
      <c:spPr>
        <a:noFill/>
        <a:ln>
          <a:solidFill>
            <a:schemeClr val="accent3">
              <a:lumMod val="75000"/>
            </a:schemeClr>
          </a:solidFill>
        </a:ln>
        <a:effectLst/>
        <a:scene3d>
          <a:camera prst="orthographicFront"/>
          <a:lightRig rig="threePt" dir="t"/>
        </a:scene3d>
        <a:sp3d>
          <a:contourClr>
            <a:schemeClr val="accent3">
              <a:lumMod val="75000"/>
            </a:schemeClr>
          </a:contourClr>
        </a:sp3d>
      </c:spPr>
    </c:backWall>
    <c:plotArea>
      <c:layout/>
      <c:bar3DChart>
        <c:barDir val="col"/>
        <c:grouping val="stacked"/>
        <c:varyColors val="0"/>
        <c:ser>
          <c:idx val="0"/>
          <c:order val="0"/>
          <c:tx>
            <c:strRef>
              <c:f>'with a graph'!$C$51:$C$52</c:f>
              <c:strCache>
                <c:ptCount val="2"/>
                <c:pt idx="0">
                  <c:v>Name</c:v>
                </c:pt>
              </c:strCache>
            </c:strRef>
          </c:tx>
          <c:spPr>
            <a:solidFill>
              <a:schemeClr val="accent1"/>
            </a:solidFill>
            <a:ln>
              <a:noFill/>
            </a:ln>
            <a:effectLst/>
            <a:sp3d/>
          </c:spPr>
          <c:invertIfNegative val="0"/>
          <c:cat>
            <c:numRef>
              <c:f>'with a graph'!$B$53:$B$66</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'with a graph'!$C$53:$C$66</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B931-4996-A336-3ABADDAD7516}"/>
            </c:ext>
          </c:extLst>
        </c:ser>
        <c:ser>
          <c:idx val="1"/>
          <c:order val="1"/>
          <c:tx>
            <c:strRef>
              <c:f>'with a graph'!$D$51:$D$52</c:f>
              <c:strCache>
                <c:ptCount val="2"/>
                <c:pt idx="0">
                  <c:v>Administration </c:v>
                </c:pt>
                <c:pt idx="1">
                  <c:v>Male </c:v>
                </c:pt>
              </c:strCache>
            </c:strRef>
          </c:tx>
          <c:spPr>
            <a:solidFill>
              <a:schemeClr val="accent2"/>
            </a:solidFill>
            <a:ln>
              <a:noFill/>
            </a:ln>
            <a:effectLst/>
            <a:sp3d/>
          </c:spPr>
          <c:invertIfNegative val="0"/>
          <c:cat>
            <c:numRef>
              <c:f>'with a graph'!$B$53:$B$66</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'with a graph'!$D$53:$D$66</c:f>
              <c:numCache>
                <c:formatCode>General</c:formatCode>
                <c:ptCount val="14"/>
                <c:pt idx="0">
                  <c:v>190</c:v>
                </c:pt>
                <c:pt idx="1">
                  <c:v>318</c:v>
                </c:pt>
                <c:pt idx="2">
                  <c:v>155</c:v>
                </c:pt>
                <c:pt idx="3">
                  <c:v>103</c:v>
                </c:pt>
                <c:pt idx="4">
                  <c:v>33</c:v>
                </c:pt>
                <c:pt idx="5">
                  <c:v>70</c:v>
                </c:pt>
                <c:pt idx="6">
                  <c:v>187</c:v>
                </c:pt>
                <c:pt idx="7">
                  <c:v>106</c:v>
                </c:pt>
                <c:pt idx="8">
                  <c:v>69</c:v>
                </c:pt>
                <c:pt idx="9">
                  <c:v>154</c:v>
                </c:pt>
                <c:pt idx="10">
                  <c:v>81</c:v>
                </c:pt>
                <c:pt idx="11">
                  <c:v>44</c:v>
                </c:pt>
                <c:pt idx="12">
                  <c:v>58</c:v>
                </c:pt>
                <c:pt idx="13">
                  <c:v>1568</c:v>
                </c:pt>
              </c:numCache>
            </c:numRef>
          </c:val>
          <c:extLst>
            <c:ext xmlns:c16="http://schemas.microsoft.com/office/drawing/2014/chart" uri="{C3380CC4-5D6E-409C-BE32-E72D297353CC}">
              <c16:uniqueId val="{00000001-B931-4996-A336-3ABADDAD7516}"/>
            </c:ext>
          </c:extLst>
        </c:ser>
        <c:ser>
          <c:idx val="2"/>
          <c:order val="2"/>
          <c:tx>
            <c:strRef>
              <c:f>'with a graph'!$E$51:$E$52</c:f>
              <c:strCache>
                <c:ptCount val="2"/>
                <c:pt idx="0">
                  <c:v>Administration </c:v>
                </c:pt>
                <c:pt idx="1">
                  <c:v>Female</c:v>
                </c:pt>
              </c:strCache>
            </c:strRef>
          </c:tx>
          <c:spPr>
            <a:solidFill>
              <a:schemeClr val="accent3"/>
            </a:solidFill>
            <a:ln>
              <a:noFill/>
            </a:ln>
            <a:effectLst/>
            <a:sp3d/>
          </c:spPr>
          <c:invertIfNegative val="0"/>
          <c:cat>
            <c:numRef>
              <c:f>'with a graph'!$B$53:$B$66</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'with a graph'!$E$53:$E$66</c:f>
              <c:numCache>
                <c:formatCode>General</c:formatCode>
                <c:ptCount val="14"/>
                <c:pt idx="0">
                  <c:v>212</c:v>
                </c:pt>
                <c:pt idx="1">
                  <c:v>522</c:v>
                </c:pt>
                <c:pt idx="2">
                  <c:v>140</c:v>
                </c:pt>
                <c:pt idx="3">
                  <c:v>93</c:v>
                </c:pt>
                <c:pt idx="4">
                  <c:v>10</c:v>
                </c:pt>
                <c:pt idx="5">
                  <c:v>95</c:v>
                </c:pt>
                <c:pt idx="6">
                  <c:v>124</c:v>
                </c:pt>
                <c:pt idx="7">
                  <c:v>79</c:v>
                </c:pt>
                <c:pt idx="8">
                  <c:v>91</c:v>
                </c:pt>
                <c:pt idx="9">
                  <c:v>163</c:v>
                </c:pt>
                <c:pt idx="10">
                  <c:v>80</c:v>
                </c:pt>
                <c:pt idx="11">
                  <c:v>34</c:v>
                </c:pt>
                <c:pt idx="12">
                  <c:v>30</c:v>
                </c:pt>
                <c:pt idx="13">
                  <c:v>1673</c:v>
                </c:pt>
              </c:numCache>
            </c:numRef>
          </c:val>
          <c:extLst>
            <c:ext xmlns:c16="http://schemas.microsoft.com/office/drawing/2014/chart" uri="{C3380CC4-5D6E-409C-BE32-E72D297353CC}">
              <c16:uniqueId val="{00000002-B931-4996-A336-3ABADDAD7516}"/>
            </c:ext>
          </c:extLst>
        </c:ser>
        <c:ser>
          <c:idx val="3"/>
          <c:order val="3"/>
          <c:tx>
            <c:strRef>
              <c:f>'with a graph'!$F$51:$F$52</c:f>
              <c:strCache>
                <c:ptCount val="2"/>
                <c:pt idx="0">
                  <c:v>Administration </c:v>
                </c:pt>
                <c:pt idx="1">
                  <c:v>Total</c:v>
                </c:pt>
              </c:strCache>
            </c:strRef>
          </c:tx>
          <c:spPr>
            <a:solidFill>
              <a:schemeClr val="accent4"/>
            </a:solidFill>
            <a:ln>
              <a:noFill/>
            </a:ln>
            <a:effectLst/>
            <a:sp3d/>
          </c:spPr>
          <c:invertIfNegative val="0"/>
          <c:cat>
            <c:numRef>
              <c:f>'with a graph'!$B$53:$B$66</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'with a graph'!$F$53:$F$66</c:f>
              <c:numCache>
                <c:formatCode>General</c:formatCode>
                <c:ptCount val="14"/>
                <c:pt idx="0">
                  <c:v>402</c:v>
                </c:pt>
                <c:pt idx="1">
                  <c:v>840</c:v>
                </c:pt>
                <c:pt idx="2">
                  <c:v>295</c:v>
                </c:pt>
                <c:pt idx="3">
                  <c:v>196</c:v>
                </c:pt>
                <c:pt idx="4">
                  <c:v>43</c:v>
                </c:pt>
                <c:pt idx="5">
                  <c:v>165</c:v>
                </c:pt>
                <c:pt idx="6">
                  <c:v>311</c:v>
                </c:pt>
                <c:pt idx="7">
                  <c:v>185</c:v>
                </c:pt>
                <c:pt idx="8">
                  <c:v>160</c:v>
                </c:pt>
                <c:pt idx="9">
                  <c:v>317</c:v>
                </c:pt>
                <c:pt idx="10">
                  <c:v>161</c:v>
                </c:pt>
                <c:pt idx="11">
                  <c:v>78</c:v>
                </c:pt>
                <c:pt idx="12">
                  <c:v>88</c:v>
                </c:pt>
                <c:pt idx="13">
                  <c:v>3241</c:v>
                </c:pt>
              </c:numCache>
            </c:numRef>
          </c:val>
          <c:extLst>
            <c:ext xmlns:c16="http://schemas.microsoft.com/office/drawing/2014/chart" uri="{C3380CC4-5D6E-409C-BE32-E72D297353CC}">
              <c16:uniqueId val="{00000003-B931-4996-A336-3ABADDAD7516}"/>
            </c:ext>
          </c:extLst>
        </c:ser>
        <c:dLbls>
          <c:showLegendKey val="0"/>
          <c:showVal val="0"/>
          <c:showCatName val="0"/>
          <c:showSerName val="0"/>
          <c:showPercent val="0"/>
          <c:showBubbleSize val="0"/>
        </c:dLbls>
        <c:gapWidth val="150"/>
        <c:shape val="box"/>
        <c:axId val="17236287"/>
        <c:axId val="17236703"/>
        <c:axId val="0"/>
      </c:bar3DChart>
      <c:catAx>
        <c:axId val="17236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6703"/>
        <c:crosses val="autoZero"/>
        <c:auto val="1"/>
        <c:lblAlgn val="ctr"/>
        <c:lblOffset val="100"/>
        <c:noMultiLvlLbl val="0"/>
      </c:catAx>
      <c:valAx>
        <c:axId val="17236703"/>
        <c:scaling>
          <c:orientation val="minMax"/>
        </c:scaling>
        <c:delete val="0"/>
        <c:axPos val="l"/>
        <c:majorGridlines>
          <c:spPr>
            <a:ln w="9525" cap="flat" cmpd="sng" algn="ctr">
              <a:solidFill>
                <a:schemeClr val="tx1">
                  <a:lumMod val="15000"/>
                  <a:lumOff val="85000"/>
                </a:schemeClr>
              </a:solidFill>
              <a:round/>
            </a:ln>
            <a:effectLst>
              <a:outerShdw blurRad="50800" dist="1574800" dir="5400000" algn="ctr" rotWithShape="0">
                <a:srgbClr val="000000">
                  <a:alpha val="36000"/>
                </a:srgbClr>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36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C43D2-42BA-44AB-B58E-EA01656C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22</Pages>
  <Words>4162</Words>
  <Characters>23728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CATHOLIC SCHOOLS’ BRIEF HISTORY WITH GRADE 12th  PERFORMANCE AND 2025 ANNUAL DATA</vt:lpstr>
    </vt:vector>
  </TitlesOfParts>
  <Company>ETHIOPIAN CATHOLIC CHURCH</Company>
  <LinksUpToDate>false</LinksUpToDate>
  <CharactersWithSpaces>27835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CATHOLIC SCHOOLS’ BRIEF HISTORY WITH GRADE 12th  PERFORMANCE AND 2025 ANNUAL DATA</dc:title>
  <dc:subject/>
  <dc:creator>Solomon</dc:creator>
  <cp:keywords/>
  <dc:description/>
  <cp:lastModifiedBy>Solomon</cp:lastModifiedBy>
  <cp:revision>64</cp:revision>
  <dcterms:created xsi:type="dcterms:W3CDTF">2025-05-06T10:47:00Z</dcterms:created>
  <dcterms:modified xsi:type="dcterms:W3CDTF">2025-05-08T05:01:00Z</dcterms:modified>
</cp:coreProperties>
</file>